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8FCB3" w14:textId="77777777" w:rsidR="00EE75ED" w:rsidRPr="00C67CBF" w:rsidRDefault="00EE75ED" w:rsidP="00825E88">
      <w:pPr>
        <w:spacing w:after="0" w:line="240" w:lineRule="auto"/>
        <w:jc w:val="center"/>
        <w:rPr>
          <w:rFonts w:ascii="Times New Roman" w:hAnsi="Times New Roman" w:cs="Times New Roman"/>
          <w:b/>
          <w:sz w:val="24"/>
          <w:szCs w:val="24"/>
        </w:rPr>
      </w:pPr>
    </w:p>
    <w:p w14:paraId="39CE82CD" w14:textId="56305991" w:rsidR="00825E88" w:rsidRPr="00C67CBF" w:rsidRDefault="00825E88" w:rsidP="00825E88">
      <w:pPr>
        <w:spacing w:after="0" w:line="240" w:lineRule="auto"/>
        <w:jc w:val="center"/>
        <w:rPr>
          <w:rFonts w:ascii="Times New Roman" w:hAnsi="Times New Roman" w:cs="Times New Roman"/>
          <w:b/>
          <w:sz w:val="24"/>
          <w:szCs w:val="24"/>
        </w:rPr>
      </w:pPr>
      <w:r w:rsidRPr="00C67CBF">
        <w:rPr>
          <w:rFonts w:ascii="Times New Roman" w:hAnsi="Times New Roman" w:cs="Times New Roman"/>
          <w:b/>
          <w:sz w:val="24"/>
          <w:szCs w:val="24"/>
        </w:rPr>
        <w:t xml:space="preserve">Сравнительная таблица </w:t>
      </w:r>
    </w:p>
    <w:p w14:paraId="427CB589" w14:textId="77777777" w:rsidR="00825E88" w:rsidRPr="00C67CBF" w:rsidRDefault="00825E88" w:rsidP="00825E88">
      <w:pPr>
        <w:spacing w:after="0" w:line="240" w:lineRule="auto"/>
        <w:jc w:val="center"/>
        <w:rPr>
          <w:rFonts w:ascii="Times New Roman" w:hAnsi="Times New Roman" w:cs="Times New Roman"/>
          <w:b/>
          <w:sz w:val="24"/>
          <w:szCs w:val="24"/>
        </w:rPr>
      </w:pPr>
      <w:r w:rsidRPr="00C67CBF">
        <w:rPr>
          <w:rFonts w:ascii="Times New Roman" w:hAnsi="Times New Roman" w:cs="Times New Roman"/>
          <w:b/>
          <w:sz w:val="24"/>
          <w:szCs w:val="24"/>
        </w:rPr>
        <w:t>к приказу Министра финансов Республики Казахстан от «__» _________ 2025 года № ___</w:t>
      </w:r>
    </w:p>
    <w:p w14:paraId="454D120D" w14:textId="337DA911" w:rsidR="00825E88" w:rsidRPr="00C67CBF" w:rsidRDefault="00825E88" w:rsidP="00825E88">
      <w:pPr>
        <w:spacing w:after="0" w:line="240" w:lineRule="auto"/>
        <w:jc w:val="center"/>
        <w:rPr>
          <w:rFonts w:ascii="Times New Roman" w:hAnsi="Times New Roman" w:cs="Times New Roman"/>
          <w:b/>
          <w:sz w:val="24"/>
          <w:szCs w:val="24"/>
        </w:rPr>
      </w:pPr>
      <w:r w:rsidRPr="00C67CBF">
        <w:rPr>
          <w:rFonts w:ascii="Times New Roman" w:hAnsi="Times New Roman" w:cs="Times New Roman"/>
          <w:b/>
          <w:sz w:val="24"/>
          <w:szCs w:val="24"/>
        </w:rPr>
        <w:t>«О внесении изменений и дополнени</w:t>
      </w:r>
      <w:r w:rsidR="00A7702D" w:rsidRPr="00C67CBF">
        <w:rPr>
          <w:rFonts w:ascii="Times New Roman" w:hAnsi="Times New Roman" w:cs="Times New Roman"/>
          <w:b/>
          <w:sz w:val="24"/>
          <w:szCs w:val="24"/>
        </w:rPr>
        <w:t>й</w:t>
      </w:r>
      <w:r w:rsidRPr="00C67CBF">
        <w:rPr>
          <w:rFonts w:ascii="Times New Roman" w:hAnsi="Times New Roman" w:cs="Times New Roman"/>
          <w:b/>
          <w:sz w:val="24"/>
          <w:szCs w:val="24"/>
        </w:rPr>
        <w:t xml:space="preserve"> в приказ Министра финансов Республики Казахстан </w:t>
      </w:r>
    </w:p>
    <w:p w14:paraId="2571AA3B" w14:textId="6223EF80" w:rsidR="00C24239" w:rsidRPr="00C67CBF" w:rsidRDefault="00E316EC" w:rsidP="00CA7F38">
      <w:pPr>
        <w:spacing w:after="0" w:line="240" w:lineRule="auto"/>
        <w:jc w:val="center"/>
        <w:rPr>
          <w:rFonts w:ascii="Times New Roman" w:hAnsi="Times New Roman" w:cs="Times New Roman"/>
          <w:b/>
          <w:sz w:val="24"/>
          <w:szCs w:val="24"/>
        </w:rPr>
      </w:pPr>
      <w:r w:rsidRPr="00C67CBF">
        <w:rPr>
          <w:rFonts w:ascii="Times New Roman" w:hAnsi="Times New Roman" w:cs="Times New Roman"/>
          <w:b/>
          <w:sz w:val="24"/>
          <w:szCs w:val="24"/>
        </w:rPr>
        <w:t xml:space="preserve">от 9 октября 2024 года № 687 </w:t>
      </w:r>
      <w:r w:rsidR="00C5332B" w:rsidRPr="00C67CBF">
        <w:rPr>
          <w:rFonts w:ascii="Times New Roman" w:hAnsi="Times New Roman" w:cs="Times New Roman"/>
          <w:b/>
          <w:sz w:val="24"/>
          <w:szCs w:val="24"/>
        </w:rPr>
        <w:t>«</w:t>
      </w:r>
      <w:r w:rsidRPr="00C67CBF">
        <w:rPr>
          <w:rFonts w:ascii="Times New Roman" w:hAnsi="Times New Roman" w:cs="Times New Roman"/>
          <w:b/>
          <w:sz w:val="24"/>
          <w:szCs w:val="24"/>
        </w:rPr>
        <w:t>Об утверждении Правил осуществления государственных закупок»</w:t>
      </w:r>
    </w:p>
    <w:p w14:paraId="22527031" w14:textId="77777777" w:rsidR="00E316EC" w:rsidRPr="00C67CBF" w:rsidRDefault="00E316EC" w:rsidP="00CA7F38">
      <w:pPr>
        <w:spacing w:after="0" w:line="240" w:lineRule="auto"/>
        <w:jc w:val="center"/>
        <w:rPr>
          <w:rFonts w:ascii="Times New Roman" w:hAnsi="Times New Roman" w:cs="Times New Roman"/>
          <w:b/>
          <w:sz w:val="24"/>
          <w:szCs w:val="24"/>
        </w:rPr>
      </w:pPr>
    </w:p>
    <w:tbl>
      <w:tblPr>
        <w:tblStyle w:val="a3"/>
        <w:tblW w:w="16019" w:type="dxa"/>
        <w:tblInd w:w="-714" w:type="dxa"/>
        <w:tblLayout w:type="fixed"/>
        <w:tblLook w:val="04A0" w:firstRow="1" w:lastRow="0" w:firstColumn="1" w:lastColumn="0" w:noHBand="0" w:noVBand="1"/>
      </w:tblPr>
      <w:tblGrid>
        <w:gridCol w:w="425"/>
        <w:gridCol w:w="1843"/>
        <w:gridCol w:w="5388"/>
        <w:gridCol w:w="69"/>
        <w:gridCol w:w="5458"/>
        <w:gridCol w:w="2836"/>
      </w:tblGrid>
      <w:tr w:rsidR="00CA7F38" w:rsidRPr="00C67CBF" w14:paraId="3C1C578A" w14:textId="77777777" w:rsidTr="003F20C2">
        <w:tc>
          <w:tcPr>
            <w:tcW w:w="425" w:type="dxa"/>
            <w:shd w:val="clear" w:color="auto" w:fill="auto"/>
          </w:tcPr>
          <w:p w14:paraId="1787A7AB" w14:textId="77777777" w:rsidR="008360FB" w:rsidRPr="00C67CBF" w:rsidRDefault="008360FB" w:rsidP="00CA7F38">
            <w:pPr>
              <w:ind w:left="-113"/>
              <w:jc w:val="center"/>
              <w:rPr>
                <w:rFonts w:ascii="Times New Roman" w:hAnsi="Times New Roman" w:cs="Times New Roman"/>
                <w:b/>
                <w:sz w:val="24"/>
                <w:szCs w:val="24"/>
              </w:rPr>
            </w:pPr>
            <w:r w:rsidRPr="00C67CBF">
              <w:rPr>
                <w:rFonts w:ascii="Times New Roman" w:hAnsi="Times New Roman" w:cs="Times New Roman"/>
                <w:b/>
                <w:sz w:val="24"/>
                <w:szCs w:val="24"/>
              </w:rPr>
              <w:t>№</w:t>
            </w:r>
          </w:p>
        </w:tc>
        <w:tc>
          <w:tcPr>
            <w:tcW w:w="1843" w:type="dxa"/>
            <w:shd w:val="clear" w:color="auto" w:fill="auto"/>
          </w:tcPr>
          <w:p w14:paraId="4A380471" w14:textId="10FB020D" w:rsidR="008360FB" w:rsidRPr="00C67CBF" w:rsidRDefault="00366616" w:rsidP="00CA7F38">
            <w:pPr>
              <w:jc w:val="center"/>
              <w:rPr>
                <w:rFonts w:ascii="Times New Roman" w:hAnsi="Times New Roman" w:cs="Times New Roman"/>
                <w:b/>
                <w:sz w:val="24"/>
                <w:szCs w:val="24"/>
              </w:rPr>
            </w:pPr>
            <w:r w:rsidRPr="00C67CBF">
              <w:rPr>
                <w:rFonts w:ascii="Times New Roman" w:hAnsi="Times New Roman" w:cs="Times New Roman"/>
                <w:b/>
                <w:color w:val="000000" w:themeColor="text1"/>
                <w:sz w:val="24"/>
                <w:szCs w:val="24"/>
              </w:rPr>
              <w:t>Структурный элемент правового акта</w:t>
            </w:r>
          </w:p>
        </w:tc>
        <w:tc>
          <w:tcPr>
            <w:tcW w:w="5388" w:type="dxa"/>
            <w:shd w:val="clear" w:color="auto" w:fill="auto"/>
          </w:tcPr>
          <w:p w14:paraId="620F3B2A" w14:textId="77777777" w:rsidR="008360FB" w:rsidRPr="00C67CBF" w:rsidRDefault="008360FB" w:rsidP="00CA7F38">
            <w:pPr>
              <w:jc w:val="center"/>
              <w:rPr>
                <w:rFonts w:ascii="Times New Roman" w:hAnsi="Times New Roman" w:cs="Times New Roman"/>
                <w:b/>
                <w:sz w:val="24"/>
                <w:szCs w:val="24"/>
              </w:rPr>
            </w:pPr>
            <w:r w:rsidRPr="00C67CBF">
              <w:rPr>
                <w:rFonts w:ascii="Times New Roman" w:hAnsi="Times New Roman" w:cs="Times New Roman"/>
                <w:b/>
                <w:sz w:val="24"/>
                <w:szCs w:val="24"/>
              </w:rPr>
              <w:t>Действующая редакция</w:t>
            </w:r>
          </w:p>
        </w:tc>
        <w:tc>
          <w:tcPr>
            <w:tcW w:w="5527" w:type="dxa"/>
            <w:gridSpan w:val="2"/>
            <w:shd w:val="clear" w:color="auto" w:fill="auto"/>
          </w:tcPr>
          <w:p w14:paraId="7D5DAB79" w14:textId="77777777" w:rsidR="008360FB" w:rsidRPr="00C67CBF" w:rsidRDefault="008360FB" w:rsidP="00CA7F38">
            <w:pPr>
              <w:jc w:val="center"/>
              <w:rPr>
                <w:rFonts w:ascii="Times New Roman" w:hAnsi="Times New Roman" w:cs="Times New Roman"/>
                <w:b/>
                <w:sz w:val="24"/>
                <w:szCs w:val="24"/>
              </w:rPr>
            </w:pPr>
            <w:r w:rsidRPr="00C67CBF">
              <w:rPr>
                <w:rFonts w:ascii="Times New Roman" w:hAnsi="Times New Roman" w:cs="Times New Roman"/>
                <w:b/>
                <w:sz w:val="24"/>
                <w:szCs w:val="24"/>
              </w:rPr>
              <w:t>Предлагаемая редакция</w:t>
            </w:r>
          </w:p>
        </w:tc>
        <w:tc>
          <w:tcPr>
            <w:tcW w:w="2836" w:type="dxa"/>
            <w:shd w:val="clear" w:color="auto" w:fill="auto"/>
          </w:tcPr>
          <w:p w14:paraId="7439D167" w14:textId="77777777" w:rsidR="009C17B8" w:rsidRPr="00C67CBF" w:rsidRDefault="008360FB" w:rsidP="00CA7F38">
            <w:pPr>
              <w:ind w:right="367"/>
              <w:jc w:val="center"/>
            </w:pPr>
            <w:r w:rsidRPr="00C67CBF">
              <w:rPr>
                <w:rFonts w:ascii="Times New Roman" w:hAnsi="Times New Roman" w:cs="Times New Roman"/>
                <w:b/>
                <w:sz w:val="24"/>
                <w:szCs w:val="24"/>
              </w:rPr>
              <w:t>Обоснование</w:t>
            </w:r>
            <w:r w:rsidR="009C17B8" w:rsidRPr="00C67CBF">
              <w:t xml:space="preserve"> </w:t>
            </w:r>
          </w:p>
          <w:p w14:paraId="0D882C68" w14:textId="283B6447" w:rsidR="009C17B8" w:rsidRPr="00C67CBF" w:rsidRDefault="009C17B8" w:rsidP="009A3DA7">
            <w:pPr>
              <w:ind w:right="367"/>
              <w:jc w:val="center"/>
              <w:rPr>
                <w:rFonts w:ascii="Times New Roman" w:hAnsi="Times New Roman" w:cs="Times New Roman"/>
                <w:b/>
                <w:sz w:val="24"/>
                <w:szCs w:val="24"/>
              </w:rPr>
            </w:pPr>
          </w:p>
        </w:tc>
      </w:tr>
      <w:tr w:rsidR="00CA7F38" w:rsidRPr="00C67CBF" w14:paraId="78839503" w14:textId="77777777" w:rsidTr="003F20C2">
        <w:tc>
          <w:tcPr>
            <w:tcW w:w="16019" w:type="dxa"/>
            <w:gridSpan w:val="6"/>
            <w:shd w:val="clear" w:color="auto" w:fill="auto"/>
          </w:tcPr>
          <w:p w14:paraId="26572718" w14:textId="24F9927B" w:rsidR="00FE53F6" w:rsidRPr="00C67CBF" w:rsidRDefault="00FE53F6" w:rsidP="00CA7F38">
            <w:pPr>
              <w:ind w:left="-113"/>
              <w:jc w:val="center"/>
              <w:rPr>
                <w:rFonts w:ascii="Times New Roman" w:hAnsi="Times New Roman" w:cs="Times New Roman"/>
                <w:b/>
                <w:sz w:val="24"/>
                <w:szCs w:val="24"/>
              </w:rPr>
            </w:pPr>
            <w:r w:rsidRPr="00C67CBF">
              <w:rPr>
                <w:rFonts w:ascii="Times New Roman" w:hAnsi="Times New Roman" w:cs="Times New Roman"/>
                <w:b/>
                <w:sz w:val="24"/>
                <w:szCs w:val="24"/>
              </w:rPr>
              <w:t>Правила осуществления государственных закупок</w:t>
            </w:r>
            <w:r w:rsidR="00AB2558" w:rsidRPr="00C67CBF">
              <w:rPr>
                <w:rFonts w:ascii="Times New Roman" w:hAnsi="Times New Roman" w:cs="Times New Roman"/>
                <w:b/>
                <w:sz w:val="24"/>
                <w:szCs w:val="24"/>
              </w:rPr>
              <w:t xml:space="preserve"> </w:t>
            </w:r>
          </w:p>
        </w:tc>
      </w:tr>
      <w:tr w:rsidR="005E5805" w:rsidRPr="00C67CBF" w14:paraId="0F2E852A" w14:textId="77777777" w:rsidTr="003F20C2">
        <w:trPr>
          <w:trHeight w:val="407"/>
        </w:trPr>
        <w:tc>
          <w:tcPr>
            <w:tcW w:w="425" w:type="dxa"/>
            <w:shd w:val="clear" w:color="auto" w:fill="auto"/>
          </w:tcPr>
          <w:p w14:paraId="1C1F82F8" w14:textId="77777777" w:rsidR="005E5805" w:rsidRPr="00C67CBF" w:rsidRDefault="005E5805" w:rsidP="005E5805">
            <w:pPr>
              <w:pStyle w:val="af0"/>
              <w:numPr>
                <w:ilvl w:val="0"/>
                <w:numId w:val="3"/>
              </w:numPr>
              <w:jc w:val="both"/>
              <w:rPr>
                <w:rFonts w:ascii="Times New Roman" w:hAnsi="Times New Roman" w:cs="Times New Roman"/>
                <w:sz w:val="24"/>
                <w:szCs w:val="24"/>
              </w:rPr>
            </w:pPr>
          </w:p>
        </w:tc>
        <w:tc>
          <w:tcPr>
            <w:tcW w:w="1843" w:type="dxa"/>
            <w:shd w:val="clear" w:color="auto" w:fill="auto"/>
          </w:tcPr>
          <w:p w14:paraId="7FF02D5F" w14:textId="41221161" w:rsidR="005E5805" w:rsidRPr="00C67CBF" w:rsidRDefault="009A3DA7" w:rsidP="005E5805">
            <w:pPr>
              <w:jc w:val="center"/>
              <w:rPr>
                <w:rFonts w:ascii="Times New Roman" w:hAnsi="Times New Roman" w:cs="Times New Roman"/>
                <w:sz w:val="24"/>
                <w:szCs w:val="24"/>
              </w:rPr>
            </w:pPr>
            <w:r w:rsidRPr="00C67CBF">
              <w:rPr>
                <w:rFonts w:ascii="Times New Roman" w:hAnsi="Times New Roman"/>
                <w:bCs/>
                <w:color w:val="000000"/>
                <w:sz w:val="24"/>
                <w:szCs w:val="24"/>
              </w:rPr>
              <w:t>пункт</w:t>
            </w:r>
            <w:r w:rsidR="005E5805" w:rsidRPr="00C67CBF">
              <w:rPr>
                <w:rFonts w:ascii="Times New Roman" w:hAnsi="Times New Roman"/>
                <w:bCs/>
                <w:color w:val="000000"/>
                <w:sz w:val="24"/>
                <w:szCs w:val="24"/>
              </w:rPr>
              <w:t xml:space="preserve"> 104</w:t>
            </w:r>
          </w:p>
        </w:tc>
        <w:tc>
          <w:tcPr>
            <w:tcW w:w="5457" w:type="dxa"/>
            <w:gridSpan w:val="2"/>
            <w:shd w:val="clear" w:color="auto" w:fill="auto"/>
          </w:tcPr>
          <w:p w14:paraId="32BEFFE6" w14:textId="77777777" w:rsidR="005E5805" w:rsidRPr="00C67CBF" w:rsidRDefault="005E5805" w:rsidP="009A3DA7">
            <w:pPr>
              <w:ind w:firstLine="463"/>
              <w:jc w:val="both"/>
              <w:rPr>
                <w:rFonts w:ascii="Times New Roman" w:hAnsi="Times New Roman"/>
                <w:bCs/>
                <w:color w:val="000000"/>
                <w:sz w:val="24"/>
                <w:szCs w:val="24"/>
              </w:rPr>
            </w:pPr>
            <w:r w:rsidRPr="00C67CBF">
              <w:rPr>
                <w:rFonts w:ascii="Times New Roman" w:hAnsi="Times New Roman"/>
                <w:bCs/>
                <w:color w:val="000000"/>
                <w:sz w:val="24"/>
                <w:szCs w:val="24"/>
              </w:rPr>
              <w:t>104. Обеспечение заявки на участие в государственных закупках способом конкурса, аукциона, вносится в размере одного процента от суммы, выделенной для приобретения товаров, работ, услуг, в соответствии c условиями, предусмотренными настоящими Правилами.</w:t>
            </w:r>
          </w:p>
          <w:p w14:paraId="4DDD50EA" w14:textId="77777777" w:rsidR="005E5805" w:rsidRPr="00C67CBF" w:rsidRDefault="005E5805" w:rsidP="009A3DA7">
            <w:pPr>
              <w:ind w:firstLine="463"/>
              <w:jc w:val="both"/>
              <w:rPr>
                <w:rFonts w:ascii="Times New Roman" w:hAnsi="Times New Roman"/>
                <w:bCs/>
                <w:color w:val="000000"/>
                <w:sz w:val="24"/>
                <w:szCs w:val="24"/>
              </w:rPr>
            </w:pPr>
            <w:r w:rsidRPr="00C67CBF">
              <w:rPr>
                <w:rFonts w:ascii="Times New Roman" w:hAnsi="Times New Roman"/>
                <w:bCs/>
                <w:color w:val="000000"/>
                <w:sz w:val="24"/>
                <w:szCs w:val="24"/>
              </w:rPr>
              <w:t>В случае осуществления государственных закупок способом запроса ценовых предложений потенциальный поставщик вносит обеспечение заявки на участие в государственной закупке в размере трех процентов от суммы, выделенной для приобретения товаров, работ, услуг.</w:t>
            </w:r>
          </w:p>
          <w:p w14:paraId="108E2A87" w14:textId="2D847731" w:rsidR="005E5805" w:rsidRPr="00C67CBF" w:rsidRDefault="005E5805" w:rsidP="009A3DA7">
            <w:pPr>
              <w:ind w:firstLine="463"/>
              <w:jc w:val="both"/>
              <w:rPr>
                <w:rFonts w:ascii="Times New Roman" w:hAnsi="Times New Roman"/>
                <w:bCs/>
                <w:color w:val="000000"/>
                <w:sz w:val="24"/>
                <w:szCs w:val="24"/>
              </w:rPr>
            </w:pPr>
            <w:r w:rsidRPr="00C67CBF">
              <w:rPr>
                <w:rFonts w:ascii="Times New Roman" w:hAnsi="Times New Roman"/>
                <w:bCs/>
                <w:color w:val="000000"/>
                <w:sz w:val="24"/>
                <w:szCs w:val="24"/>
              </w:rPr>
              <w:t>В случае участия в конкурсе, аукционе, запросе ценовых предложений по нескольким лотам потенциальный поставщик представляет обеспечение заявки на участие в конкурсе, аукционе, запросе ценовых предложений на каждый лот отдельно.</w:t>
            </w:r>
          </w:p>
          <w:p w14:paraId="6B67D198" w14:textId="77777777" w:rsidR="005E5805" w:rsidRPr="00C67CBF" w:rsidRDefault="005E5805" w:rsidP="009A3DA7">
            <w:pPr>
              <w:ind w:firstLine="463"/>
              <w:jc w:val="both"/>
              <w:rPr>
                <w:rFonts w:ascii="Times New Roman" w:hAnsi="Times New Roman"/>
                <w:bCs/>
                <w:color w:val="000000"/>
                <w:sz w:val="24"/>
                <w:szCs w:val="24"/>
              </w:rPr>
            </w:pPr>
            <w:r w:rsidRPr="00C67CBF">
              <w:rPr>
                <w:rFonts w:ascii="Times New Roman" w:hAnsi="Times New Roman"/>
                <w:bCs/>
                <w:color w:val="000000"/>
                <w:sz w:val="24"/>
                <w:szCs w:val="24"/>
              </w:rPr>
              <w:t>Соответствие обеспечения заявки на участие в конкурсе, аукционе, запросе ценовых предложений определяется веб-порталом автоматически при подаче потенциальным поставщиком соответствующей заявки на участие.</w:t>
            </w:r>
          </w:p>
          <w:p w14:paraId="3C098814" w14:textId="074489D1" w:rsidR="005E5805" w:rsidRPr="00C67CBF" w:rsidRDefault="005E5805" w:rsidP="009A3DA7">
            <w:pPr>
              <w:ind w:firstLine="463"/>
              <w:jc w:val="both"/>
              <w:rPr>
                <w:rFonts w:ascii="Times New Roman" w:eastAsia="Times New Roman" w:hAnsi="Times New Roman" w:cs="Times New Roman"/>
                <w:color w:val="000000"/>
                <w:sz w:val="24"/>
                <w:szCs w:val="24"/>
              </w:rPr>
            </w:pPr>
          </w:p>
        </w:tc>
        <w:tc>
          <w:tcPr>
            <w:tcW w:w="5458" w:type="dxa"/>
          </w:tcPr>
          <w:p w14:paraId="03D44FBF" w14:textId="77777777" w:rsidR="005E5805" w:rsidRPr="00C67CBF" w:rsidRDefault="005E5805" w:rsidP="009A3DA7">
            <w:pPr>
              <w:ind w:firstLine="389"/>
              <w:jc w:val="both"/>
              <w:rPr>
                <w:rFonts w:ascii="Times New Roman" w:hAnsi="Times New Roman"/>
                <w:bCs/>
                <w:color w:val="000000"/>
                <w:sz w:val="24"/>
                <w:szCs w:val="24"/>
              </w:rPr>
            </w:pPr>
            <w:r w:rsidRPr="00C67CBF">
              <w:rPr>
                <w:rFonts w:ascii="Times New Roman" w:hAnsi="Times New Roman"/>
                <w:bCs/>
                <w:color w:val="000000"/>
                <w:sz w:val="24"/>
                <w:szCs w:val="24"/>
              </w:rPr>
              <w:t xml:space="preserve">104. </w:t>
            </w:r>
            <w:bookmarkStart w:id="0" w:name="_Hlk195885629"/>
            <w:r w:rsidRPr="00C67CBF">
              <w:rPr>
                <w:rFonts w:ascii="Times New Roman" w:hAnsi="Times New Roman"/>
                <w:bCs/>
                <w:color w:val="000000"/>
                <w:sz w:val="24"/>
                <w:szCs w:val="24"/>
              </w:rPr>
              <w:t>Обеспечение заявки на участие в государственных закупках способом конкурса, аукциона, вносится в размере одного процента от суммы, выделенной для приобретения товаров, работ, услуг, в соответствии c условиями, предусмотренными настоящими Правилами.</w:t>
            </w:r>
          </w:p>
          <w:p w14:paraId="34A0DC1A" w14:textId="7D686B06" w:rsidR="005E5805" w:rsidRPr="00C67CBF" w:rsidRDefault="005E5805" w:rsidP="009A3DA7">
            <w:pPr>
              <w:ind w:firstLine="389"/>
              <w:jc w:val="both"/>
              <w:rPr>
                <w:rFonts w:ascii="Times New Roman" w:hAnsi="Times New Roman"/>
                <w:bCs/>
                <w:color w:val="000000"/>
                <w:sz w:val="24"/>
                <w:szCs w:val="24"/>
              </w:rPr>
            </w:pPr>
            <w:r w:rsidRPr="00C67CBF">
              <w:rPr>
                <w:rFonts w:ascii="Times New Roman" w:hAnsi="Times New Roman"/>
                <w:bCs/>
                <w:color w:val="000000"/>
                <w:sz w:val="24"/>
                <w:szCs w:val="24"/>
              </w:rPr>
              <w:t>В случае осуществления государственных закупок способом запроса ценовых предложений потенциальный поставщик вносит обеспечение заявки на участие в государственной закупке в размере трех процентов от суммы, выделенной для приобретения товаров, работ, услуг.</w:t>
            </w:r>
          </w:p>
          <w:p w14:paraId="29DEB7F9" w14:textId="19FA6399" w:rsidR="005E5805" w:rsidRPr="00C67CBF" w:rsidRDefault="005E5805" w:rsidP="009A3DA7">
            <w:pPr>
              <w:ind w:firstLine="389"/>
              <w:jc w:val="both"/>
              <w:rPr>
                <w:rFonts w:ascii="Times New Roman" w:hAnsi="Times New Roman"/>
                <w:bCs/>
                <w:color w:val="000000"/>
                <w:sz w:val="24"/>
                <w:szCs w:val="24"/>
              </w:rPr>
            </w:pPr>
            <w:r w:rsidRPr="00C67CBF">
              <w:rPr>
                <w:rFonts w:ascii="Times New Roman" w:hAnsi="Times New Roman"/>
                <w:b/>
                <w:bCs/>
                <w:color w:val="000000"/>
                <w:sz w:val="24"/>
                <w:szCs w:val="24"/>
              </w:rPr>
              <w:t xml:space="preserve">В случае осуществления государственных закупок способом конкурса по строительству «под ключ» потенциальный поставщик вносит обеспечение заявки </w:t>
            </w:r>
            <w:r w:rsidR="00B9773D" w:rsidRPr="00C67CBF">
              <w:rPr>
                <w:rFonts w:ascii="Times New Roman" w:hAnsi="Times New Roman"/>
                <w:b/>
                <w:color w:val="000000"/>
                <w:sz w:val="24"/>
                <w:szCs w:val="24"/>
              </w:rPr>
              <w:t>на участие в государственной закупке</w:t>
            </w:r>
            <w:r w:rsidR="00B9773D" w:rsidRPr="00C67CBF">
              <w:rPr>
                <w:rFonts w:ascii="Times New Roman" w:hAnsi="Times New Roman"/>
                <w:bCs/>
                <w:color w:val="000000"/>
                <w:sz w:val="24"/>
                <w:szCs w:val="24"/>
              </w:rPr>
              <w:t xml:space="preserve"> </w:t>
            </w:r>
            <w:r w:rsidRPr="00C67CBF">
              <w:rPr>
                <w:rFonts w:ascii="Times New Roman" w:hAnsi="Times New Roman"/>
                <w:b/>
                <w:bCs/>
                <w:color w:val="000000"/>
                <w:sz w:val="24"/>
                <w:szCs w:val="24"/>
              </w:rPr>
              <w:t xml:space="preserve">в размере трех процентов от суммы, выделенной на конкурс. </w:t>
            </w:r>
          </w:p>
          <w:p w14:paraId="43CFD48F" w14:textId="53992157" w:rsidR="005E5805" w:rsidRPr="00C67CBF" w:rsidRDefault="005E5805" w:rsidP="009A3DA7">
            <w:pPr>
              <w:ind w:firstLine="389"/>
              <w:jc w:val="both"/>
              <w:rPr>
                <w:rFonts w:ascii="Times New Roman" w:hAnsi="Times New Roman"/>
                <w:bCs/>
                <w:color w:val="000000"/>
                <w:sz w:val="24"/>
                <w:szCs w:val="24"/>
              </w:rPr>
            </w:pPr>
            <w:r w:rsidRPr="00C67CBF">
              <w:rPr>
                <w:rFonts w:ascii="Times New Roman" w:hAnsi="Times New Roman"/>
                <w:bCs/>
                <w:color w:val="000000"/>
                <w:sz w:val="24"/>
                <w:szCs w:val="24"/>
              </w:rPr>
              <w:t>В случае участия в конкурсе, аукционе, запросе ценовых предложений по нескольким лотам потенциальный поставщик представляет обеспечение заявки на участие в конкурсе, аукционе, запросе ценовых предложений на каждый лот отдельно.</w:t>
            </w:r>
          </w:p>
          <w:p w14:paraId="54B636C3" w14:textId="47307C3A" w:rsidR="005E5805" w:rsidRPr="00C67CBF" w:rsidRDefault="005E5805" w:rsidP="009A3DA7">
            <w:pPr>
              <w:ind w:firstLine="389"/>
              <w:jc w:val="both"/>
              <w:rPr>
                <w:rFonts w:ascii="Times New Roman" w:eastAsia="Times New Roman" w:hAnsi="Times New Roman" w:cs="Times New Roman"/>
                <w:color w:val="000000"/>
                <w:sz w:val="24"/>
                <w:szCs w:val="24"/>
              </w:rPr>
            </w:pPr>
            <w:r w:rsidRPr="00C67CBF">
              <w:rPr>
                <w:rFonts w:ascii="Times New Roman" w:hAnsi="Times New Roman"/>
                <w:bCs/>
                <w:color w:val="000000"/>
                <w:sz w:val="24"/>
                <w:szCs w:val="24"/>
              </w:rPr>
              <w:t xml:space="preserve">Соответствие обеспечения заявки на участие в конкурсе, аукционе, запросе ценовых предложений </w:t>
            </w:r>
            <w:r w:rsidRPr="00C67CBF">
              <w:rPr>
                <w:rFonts w:ascii="Times New Roman" w:hAnsi="Times New Roman"/>
                <w:bCs/>
                <w:color w:val="000000"/>
                <w:sz w:val="24"/>
                <w:szCs w:val="24"/>
              </w:rPr>
              <w:lastRenderedPageBreak/>
              <w:t>определяется веб-порталом автоматически при подаче потенциальным поставщиком соответствующей заявки на участие</w:t>
            </w:r>
            <w:bookmarkEnd w:id="0"/>
            <w:r w:rsidRPr="00C67CBF">
              <w:rPr>
                <w:rFonts w:ascii="Times New Roman" w:hAnsi="Times New Roman"/>
                <w:bCs/>
                <w:color w:val="000000"/>
                <w:sz w:val="24"/>
                <w:szCs w:val="24"/>
              </w:rPr>
              <w:t>.</w:t>
            </w:r>
          </w:p>
        </w:tc>
        <w:tc>
          <w:tcPr>
            <w:tcW w:w="2836" w:type="dxa"/>
            <w:shd w:val="clear" w:color="auto" w:fill="auto"/>
          </w:tcPr>
          <w:p w14:paraId="447BD237" w14:textId="64B9DAA7" w:rsidR="00675E1F" w:rsidRPr="00C67CBF" w:rsidRDefault="00675E1F" w:rsidP="005E5805">
            <w:pPr>
              <w:ind w:firstLine="320"/>
              <w:jc w:val="both"/>
              <w:rPr>
                <w:rFonts w:ascii="Times New Roman" w:hAnsi="Times New Roman"/>
                <w:bCs/>
                <w:color w:val="000000"/>
                <w:sz w:val="24"/>
                <w:szCs w:val="24"/>
              </w:rPr>
            </w:pPr>
            <w:r w:rsidRPr="00C67CBF">
              <w:rPr>
                <w:rFonts w:ascii="Times New Roman" w:hAnsi="Times New Roman"/>
                <w:bCs/>
                <w:color w:val="000000"/>
                <w:sz w:val="24"/>
                <w:szCs w:val="24"/>
              </w:rPr>
              <w:lastRenderedPageBreak/>
              <w:t>В рамках реализации поручения Главы государства от 7 февраля 2024 года.</w:t>
            </w:r>
          </w:p>
          <w:p w14:paraId="703D2499" w14:textId="05C04018" w:rsidR="00596B12" w:rsidRPr="00C67CBF" w:rsidRDefault="00675E1F" w:rsidP="005E5805">
            <w:pPr>
              <w:ind w:firstLine="320"/>
              <w:jc w:val="both"/>
              <w:rPr>
                <w:rFonts w:ascii="Times New Roman" w:hAnsi="Times New Roman"/>
                <w:bCs/>
                <w:color w:val="000000"/>
                <w:sz w:val="24"/>
                <w:szCs w:val="24"/>
              </w:rPr>
            </w:pPr>
            <w:r w:rsidRPr="00C67CBF">
              <w:rPr>
                <w:rFonts w:ascii="Times New Roman" w:hAnsi="Times New Roman"/>
                <w:bCs/>
                <w:color w:val="000000"/>
                <w:sz w:val="24"/>
                <w:szCs w:val="24"/>
              </w:rPr>
              <w:t>Вместе с тем, о</w:t>
            </w:r>
            <w:r w:rsidR="00596B12" w:rsidRPr="00C67CBF">
              <w:rPr>
                <w:rFonts w:ascii="Times New Roman" w:hAnsi="Times New Roman"/>
                <w:bCs/>
                <w:color w:val="000000"/>
                <w:sz w:val="24"/>
                <w:szCs w:val="24"/>
              </w:rPr>
              <w:t>беспечение заявки на участие в конкурсе является обязательным элементом конкурсных процедур, направленный на гарантию заключения договора в случае признания победителем и минимизацию риска срыва закупки в случае отказа победителя от заключения договора.</w:t>
            </w:r>
          </w:p>
          <w:p w14:paraId="23BE965F" w14:textId="50D08068" w:rsidR="00596B12" w:rsidRPr="00C67CBF" w:rsidRDefault="00596B12" w:rsidP="005E5805">
            <w:pPr>
              <w:ind w:firstLine="320"/>
              <w:jc w:val="both"/>
              <w:rPr>
                <w:rFonts w:ascii="Times New Roman" w:hAnsi="Times New Roman"/>
                <w:bCs/>
                <w:color w:val="000000"/>
                <w:sz w:val="24"/>
                <w:szCs w:val="24"/>
              </w:rPr>
            </w:pPr>
            <w:r w:rsidRPr="00C67CBF">
              <w:rPr>
                <w:rFonts w:ascii="Times New Roman" w:hAnsi="Times New Roman"/>
                <w:bCs/>
                <w:color w:val="000000"/>
                <w:sz w:val="24"/>
                <w:szCs w:val="24"/>
              </w:rPr>
              <w:t>В этой связи</w:t>
            </w:r>
            <w:r w:rsidR="005A5742" w:rsidRPr="00C67CBF">
              <w:rPr>
                <w:rFonts w:ascii="Times New Roman" w:hAnsi="Times New Roman"/>
                <w:bCs/>
                <w:color w:val="000000"/>
                <w:sz w:val="24"/>
                <w:szCs w:val="24"/>
              </w:rPr>
              <w:t>,</w:t>
            </w:r>
            <w:r w:rsidRPr="00C67CBF">
              <w:rPr>
                <w:rFonts w:ascii="Times New Roman" w:hAnsi="Times New Roman"/>
                <w:bCs/>
                <w:color w:val="000000"/>
                <w:sz w:val="24"/>
                <w:szCs w:val="24"/>
              </w:rPr>
              <w:t xml:space="preserve"> </w:t>
            </w:r>
            <w:r w:rsidR="005A5742" w:rsidRPr="00C67CBF">
              <w:rPr>
                <w:rFonts w:ascii="Times New Roman" w:hAnsi="Times New Roman"/>
                <w:bCs/>
                <w:color w:val="000000"/>
                <w:sz w:val="24"/>
                <w:szCs w:val="24"/>
              </w:rPr>
              <w:t>в Правилах осуществления государственных закупок (утв</w:t>
            </w:r>
            <w:r w:rsidR="00FF696F" w:rsidRPr="00C67CBF">
              <w:rPr>
                <w:rFonts w:ascii="Times New Roman" w:hAnsi="Times New Roman"/>
                <w:bCs/>
                <w:color w:val="000000"/>
                <w:sz w:val="24"/>
                <w:szCs w:val="24"/>
              </w:rPr>
              <w:t>ержденный приказом</w:t>
            </w:r>
            <w:r w:rsidR="005A5742" w:rsidRPr="00C67CBF">
              <w:rPr>
                <w:rFonts w:ascii="Times New Roman" w:hAnsi="Times New Roman"/>
                <w:bCs/>
                <w:color w:val="000000"/>
                <w:sz w:val="24"/>
                <w:szCs w:val="24"/>
              </w:rPr>
              <w:t xml:space="preserve"> М</w:t>
            </w:r>
            <w:r w:rsidR="00FF696F" w:rsidRPr="00C67CBF">
              <w:rPr>
                <w:rFonts w:ascii="Times New Roman" w:hAnsi="Times New Roman"/>
                <w:bCs/>
                <w:color w:val="000000"/>
                <w:sz w:val="24"/>
                <w:szCs w:val="24"/>
              </w:rPr>
              <w:t>инистра финансов</w:t>
            </w:r>
            <w:r w:rsidR="005A5742" w:rsidRPr="00C67CBF">
              <w:rPr>
                <w:rFonts w:ascii="Times New Roman" w:hAnsi="Times New Roman"/>
                <w:bCs/>
                <w:color w:val="000000"/>
                <w:sz w:val="24"/>
                <w:szCs w:val="24"/>
              </w:rPr>
              <w:t xml:space="preserve"> Р</w:t>
            </w:r>
            <w:r w:rsidR="00FF696F" w:rsidRPr="00C67CBF">
              <w:rPr>
                <w:rFonts w:ascii="Times New Roman" w:hAnsi="Times New Roman"/>
                <w:bCs/>
                <w:color w:val="000000"/>
                <w:sz w:val="24"/>
                <w:szCs w:val="24"/>
              </w:rPr>
              <w:t xml:space="preserve">еспублики </w:t>
            </w:r>
            <w:r w:rsidR="005A5742" w:rsidRPr="00C67CBF">
              <w:rPr>
                <w:rFonts w:ascii="Times New Roman" w:hAnsi="Times New Roman"/>
                <w:bCs/>
                <w:color w:val="000000"/>
                <w:sz w:val="24"/>
                <w:szCs w:val="24"/>
              </w:rPr>
              <w:t>К</w:t>
            </w:r>
            <w:r w:rsidR="00FF696F" w:rsidRPr="00C67CBF">
              <w:rPr>
                <w:rFonts w:ascii="Times New Roman" w:hAnsi="Times New Roman"/>
                <w:bCs/>
                <w:color w:val="000000"/>
                <w:sz w:val="24"/>
                <w:szCs w:val="24"/>
              </w:rPr>
              <w:t>азахстан</w:t>
            </w:r>
            <w:r w:rsidR="005A5742" w:rsidRPr="00C67CBF">
              <w:rPr>
                <w:rFonts w:ascii="Times New Roman" w:hAnsi="Times New Roman"/>
                <w:bCs/>
                <w:color w:val="000000"/>
                <w:sz w:val="24"/>
                <w:szCs w:val="24"/>
              </w:rPr>
              <w:t xml:space="preserve"> от 9 октября 2024 года № 687) (далее – Правила) </w:t>
            </w:r>
            <w:r w:rsidRPr="00C67CBF">
              <w:rPr>
                <w:rFonts w:ascii="Times New Roman" w:hAnsi="Times New Roman"/>
                <w:bCs/>
                <w:color w:val="000000"/>
                <w:sz w:val="24"/>
                <w:szCs w:val="24"/>
              </w:rPr>
              <w:t xml:space="preserve">необходимо </w:t>
            </w:r>
            <w:r w:rsidRPr="00C67CBF">
              <w:rPr>
                <w:rFonts w:ascii="Times New Roman" w:hAnsi="Times New Roman"/>
                <w:bCs/>
                <w:color w:val="000000"/>
                <w:sz w:val="24"/>
                <w:szCs w:val="24"/>
              </w:rPr>
              <w:lastRenderedPageBreak/>
              <w:t xml:space="preserve">предусмотреть </w:t>
            </w:r>
            <w:r w:rsidR="005A5742" w:rsidRPr="00C67CBF">
              <w:rPr>
                <w:rFonts w:ascii="Times New Roman" w:hAnsi="Times New Roman"/>
                <w:bCs/>
                <w:color w:val="000000"/>
                <w:sz w:val="24"/>
                <w:szCs w:val="24"/>
              </w:rPr>
              <w:t>о</w:t>
            </w:r>
            <w:r w:rsidRPr="00C67CBF">
              <w:rPr>
                <w:rFonts w:ascii="Times New Roman" w:hAnsi="Times New Roman"/>
                <w:bCs/>
                <w:color w:val="000000"/>
                <w:sz w:val="24"/>
                <w:szCs w:val="24"/>
              </w:rPr>
              <w:t>беспечение заявки на участие в конкурсе</w:t>
            </w:r>
            <w:r w:rsidR="005A5742" w:rsidRPr="00C67CBF">
              <w:rPr>
                <w:rFonts w:ascii="Times New Roman" w:hAnsi="Times New Roman"/>
                <w:bCs/>
                <w:color w:val="000000"/>
                <w:sz w:val="24"/>
                <w:szCs w:val="24"/>
              </w:rPr>
              <w:t>, в случае осуществления государственных закупок способом</w:t>
            </w:r>
            <w:r w:rsidR="005A5742" w:rsidRPr="00C67CBF">
              <w:t xml:space="preserve"> </w:t>
            </w:r>
            <w:r w:rsidR="005A5742" w:rsidRPr="00C67CBF">
              <w:rPr>
                <w:rFonts w:ascii="Times New Roman" w:hAnsi="Times New Roman"/>
                <w:bCs/>
                <w:color w:val="000000"/>
                <w:sz w:val="24"/>
                <w:szCs w:val="24"/>
              </w:rPr>
              <w:t>конкурса по строительству «под ключ».</w:t>
            </w:r>
          </w:p>
          <w:p w14:paraId="6D5FCC53" w14:textId="55D0490C" w:rsidR="005E5805" w:rsidRPr="00C67CBF" w:rsidRDefault="005248EB" w:rsidP="006A3FDC">
            <w:pPr>
              <w:ind w:firstLine="320"/>
              <w:jc w:val="both"/>
              <w:rPr>
                <w:rFonts w:ascii="Times New Roman" w:hAnsi="Times New Roman"/>
                <w:bCs/>
                <w:color w:val="000000"/>
                <w:sz w:val="24"/>
                <w:szCs w:val="24"/>
              </w:rPr>
            </w:pPr>
            <w:r w:rsidRPr="00C67CBF">
              <w:rPr>
                <w:rFonts w:ascii="Times New Roman" w:hAnsi="Times New Roman"/>
                <w:bCs/>
                <w:color w:val="000000"/>
                <w:sz w:val="24"/>
                <w:szCs w:val="24"/>
              </w:rPr>
              <w:t>Учитывая специфику закупки способом «под ключ», предполагающую полный цикл выполнения работ (проектирование, поставка, строительство, ввод в эксплуатацию), что требует повышенной ответственности</w:t>
            </w:r>
            <w:r w:rsidR="006A3FDC" w:rsidRPr="00C67CBF">
              <w:rPr>
                <w:rFonts w:ascii="Times New Roman" w:hAnsi="Times New Roman"/>
                <w:bCs/>
                <w:color w:val="000000"/>
                <w:sz w:val="24"/>
                <w:szCs w:val="24"/>
              </w:rPr>
              <w:t xml:space="preserve"> и финансовой устойчивости участника, определение размера обеспечения заявки в размере 3 (трех</w:t>
            </w:r>
            <w:r w:rsidR="0007625F" w:rsidRPr="00C67CBF">
              <w:rPr>
                <w:rFonts w:ascii="Times New Roman" w:hAnsi="Times New Roman"/>
                <w:bCs/>
                <w:color w:val="000000"/>
                <w:sz w:val="24"/>
                <w:szCs w:val="24"/>
              </w:rPr>
              <w:t>)</w:t>
            </w:r>
            <w:r w:rsidR="006A3FDC" w:rsidRPr="00C67CBF">
              <w:rPr>
                <w:rFonts w:ascii="Times New Roman" w:hAnsi="Times New Roman"/>
                <w:bCs/>
                <w:color w:val="000000"/>
                <w:sz w:val="24"/>
                <w:szCs w:val="24"/>
              </w:rPr>
              <w:t xml:space="preserve"> процентов от суммы предполагаемого договора является соответствующим характеру закупки.</w:t>
            </w:r>
          </w:p>
        </w:tc>
      </w:tr>
      <w:tr w:rsidR="005E5805" w:rsidRPr="00C67CBF" w14:paraId="3CA1CDAA" w14:textId="77777777" w:rsidTr="003F20C2">
        <w:trPr>
          <w:trHeight w:val="407"/>
        </w:trPr>
        <w:tc>
          <w:tcPr>
            <w:tcW w:w="425" w:type="dxa"/>
            <w:shd w:val="clear" w:color="auto" w:fill="auto"/>
          </w:tcPr>
          <w:p w14:paraId="57D3F18D" w14:textId="77777777" w:rsidR="005E5805" w:rsidRPr="00C67CBF" w:rsidRDefault="005E5805" w:rsidP="005E5805">
            <w:pPr>
              <w:pStyle w:val="af0"/>
              <w:numPr>
                <w:ilvl w:val="0"/>
                <w:numId w:val="3"/>
              </w:numPr>
              <w:jc w:val="both"/>
              <w:rPr>
                <w:rFonts w:ascii="Times New Roman" w:hAnsi="Times New Roman" w:cs="Times New Roman"/>
                <w:sz w:val="24"/>
                <w:szCs w:val="24"/>
              </w:rPr>
            </w:pPr>
          </w:p>
        </w:tc>
        <w:tc>
          <w:tcPr>
            <w:tcW w:w="1843" w:type="dxa"/>
            <w:shd w:val="clear" w:color="auto" w:fill="auto"/>
          </w:tcPr>
          <w:p w14:paraId="78E6A5BB" w14:textId="7CED2D59" w:rsidR="005E5805" w:rsidRPr="00C67CBF" w:rsidRDefault="009A3DA7" w:rsidP="005E5805">
            <w:pPr>
              <w:jc w:val="center"/>
              <w:rPr>
                <w:rFonts w:ascii="Times New Roman" w:hAnsi="Times New Roman" w:cs="Times New Roman"/>
                <w:sz w:val="24"/>
                <w:szCs w:val="24"/>
              </w:rPr>
            </w:pPr>
            <w:r w:rsidRPr="00C67CBF">
              <w:rPr>
                <w:rFonts w:ascii="Times New Roman" w:hAnsi="Times New Roman"/>
                <w:bCs/>
                <w:sz w:val="24"/>
                <w:szCs w:val="24"/>
              </w:rPr>
              <w:t>пункт</w:t>
            </w:r>
            <w:r w:rsidR="005E5805" w:rsidRPr="00C67CBF">
              <w:rPr>
                <w:rFonts w:ascii="Times New Roman" w:hAnsi="Times New Roman"/>
                <w:bCs/>
                <w:sz w:val="24"/>
                <w:szCs w:val="24"/>
              </w:rPr>
              <w:t xml:space="preserve"> 298</w:t>
            </w:r>
          </w:p>
        </w:tc>
        <w:tc>
          <w:tcPr>
            <w:tcW w:w="5457" w:type="dxa"/>
            <w:gridSpan w:val="2"/>
            <w:shd w:val="clear" w:color="auto" w:fill="auto"/>
          </w:tcPr>
          <w:p w14:paraId="5E5BFC5D" w14:textId="77777777" w:rsidR="005E5805" w:rsidRPr="00C67CBF" w:rsidRDefault="005E5805" w:rsidP="009A3DA7">
            <w:pPr>
              <w:ind w:firstLine="463"/>
              <w:jc w:val="both"/>
              <w:rPr>
                <w:rFonts w:ascii="Times New Roman" w:hAnsi="Times New Roman"/>
                <w:bCs/>
                <w:sz w:val="24"/>
                <w:szCs w:val="24"/>
              </w:rPr>
            </w:pPr>
            <w:r w:rsidRPr="00C67CBF">
              <w:rPr>
                <w:rFonts w:ascii="Times New Roman" w:hAnsi="Times New Roman"/>
                <w:bCs/>
                <w:sz w:val="24"/>
                <w:szCs w:val="24"/>
              </w:rPr>
              <w:t xml:space="preserve">298. Государственные закупки способом конкурса по строительству «под ключ» осуществляются при реализации проектов технически сложных зданий и сооружений, на основании расчетной сметной стоимости строительства, определенной по укрупненным показателям сметной стоимости конструктивных элементов, разработанных в соответствии с </w:t>
            </w:r>
            <w:r w:rsidRPr="00C67CBF">
              <w:rPr>
                <w:rFonts w:ascii="Times New Roman" w:hAnsi="Times New Roman"/>
                <w:bCs/>
                <w:sz w:val="24"/>
                <w:szCs w:val="24"/>
              </w:rPr>
              <w:lastRenderedPageBreak/>
              <w:t>законодательством об архитектурной, градостроительной и строительной деятельности.</w:t>
            </w:r>
          </w:p>
          <w:p w14:paraId="4370EC45" w14:textId="77777777" w:rsidR="005E5805" w:rsidRPr="00C67CBF" w:rsidRDefault="005E5805" w:rsidP="009A3DA7">
            <w:pPr>
              <w:ind w:firstLine="463"/>
              <w:jc w:val="both"/>
              <w:rPr>
                <w:rFonts w:ascii="Times New Roman" w:eastAsia="Times New Roman" w:hAnsi="Times New Roman" w:cs="Times New Roman"/>
                <w:color w:val="000000"/>
                <w:sz w:val="24"/>
                <w:szCs w:val="24"/>
              </w:rPr>
            </w:pPr>
          </w:p>
        </w:tc>
        <w:tc>
          <w:tcPr>
            <w:tcW w:w="5458" w:type="dxa"/>
          </w:tcPr>
          <w:p w14:paraId="5E24FE4A" w14:textId="60F91ED4" w:rsidR="005E5805" w:rsidRPr="00BC4B4D" w:rsidRDefault="005E5805" w:rsidP="00BC4B4D">
            <w:pPr>
              <w:ind w:firstLine="389"/>
              <w:jc w:val="both"/>
              <w:rPr>
                <w:rFonts w:ascii="Times New Roman" w:hAnsi="Times New Roman"/>
                <w:bCs/>
                <w:sz w:val="24"/>
                <w:szCs w:val="24"/>
              </w:rPr>
            </w:pPr>
            <w:r w:rsidRPr="00C67CBF">
              <w:rPr>
                <w:rFonts w:ascii="Times New Roman" w:hAnsi="Times New Roman"/>
                <w:bCs/>
                <w:sz w:val="24"/>
                <w:szCs w:val="24"/>
              </w:rPr>
              <w:lastRenderedPageBreak/>
              <w:t xml:space="preserve">298. </w:t>
            </w:r>
            <w:bookmarkStart w:id="1" w:name="_Hlk195885759"/>
            <w:r w:rsidRPr="00C67CBF">
              <w:rPr>
                <w:rFonts w:ascii="Times New Roman" w:hAnsi="Times New Roman"/>
                <w:bCs/>
                <w:sz w:val="24"/>
                <w:szCs w:val="24"/>
              </w:rPr>
              <w:t xml:space="preserve">Государственные закупки способом конкурса по строительству «под ключ» осуществляются при реализации проектов технически сложных зданий и сооружений, </w:t>
            </w:r>
            <w:r w:rsidRPr="00C67CBF">
              <w:rPr>
                <w:rFonts w:ascii="Times New Roman" w:hAnsi="Times New Roman"/>
                <w:b/>
                <w:sz w:val="24"/>
                <w:szCs w:val="24"/>
              </w:rPr>
              <w:t xml:space="preserve">в том числе </w:t>
            </w:r>
            <w:r w:rsidRPr="00C67CBF">
              <w:rPr>
                <w:rFonts w:ascii="Times New Roman" w:hAnsi="Times New Roman"/>
                <w:b/>
                <w:color w:val="000000"/>
                <w:spacing w:val="2"/>
                <w:sz w:val="24"/>
                <w:szCs w:val="24"/>
                <w:shd w:val="clear" w:color="auto" w:fill="FFFFFF"/>
              </w:rPr>
              <w:t>объектов</w:t>
            </w:r>
            <w:r w:rsidRPr="00C67CBF">
              <w:rPr>
                <w:rFonts w:ascii="Courier New" w:hAnsi="Courier New" w:cs="Courier New"/>
                <w:b/>
                <w:color w:val="000000"/>
                <w:spacing w:val="2"/>
                <w:sz w:val="20"/>
                <w:szCs w:val="20"/>
                <w:shd w:val="clear" w:color="auto" w:fill="FFFFFF"/>
              </w:rPr>
              <w:t xml:space="preserve"> </w:t>
            </w:r>
            <w:r w:rsidRPr="00C67CBF">
              <w:rPr>
                <w:rFonts w:ascii="Times New Roman" w:hAnsi="Times New Roman"/>
                <w:b/>
                <w:color w:val="000000"/>
                <w:spacing w:val="2"/>
                <w:sz w:val="24"/>
                <w:szCs w:val="24"/>
                <w:shd w:val="clear" w:color="auto" w:fill="FFFFFF"/>
              </w:rPr>
              <w:t>транспортной и инженерной инфраструктуры,</w:t>
            </w:r>
            <w:r w:rsidRPr="00C67CBF">
              <w:rPr>
                <w:rFonts w:ascii="Times New Roman" w:hAnsi="Times New Roman"/>
                <w:color w:val="000000"/>
                <w:spacing w:val="2"/>
                <w:sz w:val="24"/>
                <w:szCs w:val="24"/>
                <w:shd w:val="clear" w:color="auto" w:fill="FFFFFF"/>
              </w:rPr>
              <w:t xml:space="preserve"> </w:t>
            </w:r>
            <w:r w:rsidRPr="00C67CBF">
              <w:rPr>
                <w:rFonts w:ascii="Times New Roman" w:hAnsi="Times New Roman"/>
                <w:bCs/>
                <w:sz w:val="24"/>
                <w:szCs w:val="24"/>
              </w:rPr>
              <w:t xml:space="preserve">на основании расчетной сметной стоимости строительства, определенной по укрупненным показателям сметной стоимости конструктивных элементов, разработанных в </w:t>
            </w:r>
            <w:r w:rsidRPr="00C67CBF">
              <w:rPr>
                <w:rFonts w:ascii="Times New Roman" w:hAnsi="Times New Roman"/>
                <w:bCs/>
                <w:sz w:val="24"/>
                <w:szCs w:val="24"/>
              </w:rPr>
              <w:lastRenderedPageBreak/>
              <w:t>соответствии с законодательством об архитектурной, градостроительной и строительной деятельности</w:t>
            </w:r>
            <w:bookmarkEnd w:id="1"/>
            <w:r w:rsidRPr="00C67CBF">
              <w:rPr>
                <w:rFonts w:ascii="Times New Roman" w:hAnsi="Times New Roman"/>
                <w:bCs/>
                <w:sz w:val="24"/>
                <w:szCs w:val="24"/>
              </w:rPr>
              <w:t>.</w:t>
            </w:r>
          </w:p>
        </w:tc>
        <w:tc>
          <w:tcPr>
            <w:tcW w:w="2836" w:type="dxa"/>
            <w:shd w:val="clear" w:color="auto" w:fill="auto"/>
          </w:tcPr>
          <w:p w14:paraId="33D3685A" w14:textId="1D8FAC31" w:rsidR="00C9079F" w:rsidRPr="00C67CBF" w:rsidRDefault="00C9079F" w:rsidP="005E5805">
            <w:pPr>
              <w:ind w:firstLine="320"/>
              <w:jc w:val="both"/>
              <w:rPr>
                <w:rFonts w:ascii="Times New Roman" w:hAnsi="Times New Roman"/>
                <w:bCs/>
                <w:color w:val="000000"/>
                <w:sz w:val="24"/>
                <w:szCs w:val="24"/>
              </w:rPr>
            </w:pPr>
            <w:r w:rsidRPr="00C67CBF">
              <w:rPr>
                <w:rFonts w:ascii="Times New Roman" w:hAnsi="Times New Roman"/>
                <w:bCs/>
                <w:color w:val="000000"/>
                <w:sz w:val="24"/>
                <w:szCs w:val="24"/>
              </w:rPr>
              <w:lastRenderedPageBreak/>
              <w:t>В рамках реализации поручения Главы государства от 7 февраля 2024 года.</w:t>
            </w:r>
          </w:p>
          <w:p w14:paraId="4C3C33F3" w14:textId="258228CF" w:rsidR="005E5805" w:rsidRPr="00C67CBF" w:rsidRDefault="00675E1F" w:rsidP="005E5805">
            <w:pPr>
              <w:ind w:firstLine="320"/>
              <w:jc w:val="both"/>
              <w:rPr>
                <w:rFonts w:ascii="Times New Roman" w:eastAsia="Times New Roman" w:hAnsi="Times New Roman" w:cs="Times New Roman"/>
                <w:color w:val="000000"/>
                <w:sz w:val="24"/>
                <w:szCs w:val="24"/>
              </w:rPr>
            </w:pPr>
            <w:r w:rsidRPr="00C67CBF">
              <w:rPr>
                <w:rFonts w:ascii="Times New Roman" w:hAnsi="Times New Roman"/>
                <w:bCs/>
                <w:color w:val="000000"/>
                <w:sz w:val="24"/>
                <w:szCs w:val="24"/>
              </w:rPr>
              <w:t>А также, в</w:t>
            </w:r>
            <w:r w:rsidR="00255B26" w:rsidRPr="00C67CBF">
              <w:rPr>
                <w:rFonts w:ascii="Times New Roman" w:hAnsi="Times New Roman"/>
                <w:bCs/>
                <w:color w:val="000000"/>
                <w:sz w:val="24"/>
                <w:szCs w:val="24"/>
              </w:rPr>
              <w:t xml:space="preserve"> целях</w:t>
            </w:r>
            <w:r w:rsidR="005E5805" w:rsidRPr="00C67CBF">
              <w:rPr>
                <w:rFonts w:ascii="Times New Roman" w:hAnsi="Times New Roman"/>
                <w:bCs/>
                <w:color w:val="000000"/>
                <w:sz w:val="24"/>
                <w:szCs w:val="24"/>
              </w:rPr>
              <w:t xml:space="preserve"> конкретиз</w:t>
            </w:r>
            <w:r w:rsidR="00255B26" w:rsidRPr="00C67CBF">
              <w:rPr>
                <w:rFonts w:ascii="Times New Roman" w:hAnsi="Times New Roman"/>
                <w:bCs/>
                <w:color w:val="000000"/>
                <w:sz w:val="24"/>
                <w:szCs w:val="24"/>
              </w:rPr>
              <w:t>аций</w:t>
            </w:r>
            <w:r w:rsidR="005E5805" w:rsidRPr="00C67CBF">
              <w:rPr>
                <w:rFonts w:ascii="Times New Roman" w:hAnsi="Times New Roman"/>
                <w:bCs/>
                <w:color w:val="000000"/>
                <w:sz w:val="24"/>
                <w:szCs w:val="24"/>
              </w:rPr>
              <w:t xml:space="preserve"> вид</w:t>
            </w:r>
            <w:r w:rsidR="00C00950" w:rsidRPr="00C67CBF">
              <w:rPr>
                <w:rFonts w:ascii="Times New Roman" w:hAnsi="Times New Roman"/>
                <w:bCs/>
                <w:color w:val="000000"/>
                <w:sz w:val="24"/>
                <w:szCs w:val="24"/>
              </w:rPr>
              <w:t>ов и</w:t>
            </w:r>
            <w:r w:rsidR="005E5805" w:rsidRPr="00C67CBF">
              <w:rPr>
                <w:rFonts w:ascii="Times New Roman" w:hAnsi="Times New Roman"/>
                <w:bCs/>
                <w:color w:val="000000"/>
                <w:sz w:val="24"/>
                <w:szCs w:val="24"/>
              </w:rPr>
              <w:t xml:space="preserve"> объектов строительства</w:t>
            </w:r>
            <w:r w:rsidR="00255B26" w:rsidRPr="00C67CBF">
              <w:rPr>
                <w:rFonts w:ascii="Times New Roman" w:hAnsi="Times New Roman"/>
                <w:bCs/>
                <w:color w:val="000000"/>
                <w:sz w:val="24"/>
                <w:szCs w:val="24"/>
              </w:rPr>
              <w:t>.</w:t>
            </w:r>
          </w:p>
        </w:tc>
      </w:tr>
      <w:tr w:rsidR="005E5805" w:rsidRPr="00C67CBF" w14:paraId="3D96F5B5" w14:textId="77777777" w:rsidTr="003F20C2">
        <w:trPr>
          <w:trHeight w:val="407"/>
        </w:trPr>
        <w:tc>
          <w:tcPr>
            <w:tcW w:w="425" w:type="dxa"/>
            <w:shd w:val="clear" w:color="auto" w:fill="auto"/>
          </w:tcPr>
          <w:p w14:paraId="56CDAABC" w14:textId="77777777" w:rsidR="005E5805" w:rsidRPr="00C67CBF" w:rsidRDefault="005E5805" w:rsidP="005E5805">
            <w:pPr>
              <w:pStyle w:val="af0"/>
              <w:numPr>
                <w:ilvl w:val="0"/>
                <w:numId w:val="3"/>
              </w:numPr>
              <w:jc w:val="both"/>
              <w:rPr>
                <w:rFonts w:ascii="Times New Roman" w:hAnsi="Times New Roman" w:cs="Times New Roman"/>
                <w:sz w:val="24"/>
                <w:szCs w:val="24"/>
              </w:rPr>
            </w:pPr>
          </w:p>
        </w:tc>
        <w:tc>
          <w:tcPr>
            <w:tcW w:w="1843" w:type="dxa"/>
            <w:shd w:val="clear" w:color="auto" w:fill="auto"/>
          </w:tcPr>
          <w:p w14:paraId="2B1BD4CD" w14:textId="21A2989A" w:rsidR="005E5805" w:rsidRPr="00C67CBF" w:rsidRDefault="009A3DA7" w:rsidP="005E5805">
            <w:pPr>
              <w:jc w:val="center"/>
              <w:rPr>
                <w:rFonts w:ascii="Times New Roman" w:hAnsi="Times New Roman"/>
                <w:bCs/>
                <w:sz w:val="24"/>
                <w:szCs w:val="24"/>
              </w:rPr>
            </w:pPr>
            <w:r w:rsidRPr="00C67CBF">
              <w:rPr>
                <w:rFonts w:ascii="Times New Roman" w:hAnsi="Times New Roman"/>
                <w:bCs/>
                <w:sz w:val="24"/>
                <w:szCs w:val="24"/>
              </w:rPr>
              <w:t>пункт</w:t>
            </w:r>
            <w:r w:rsidR="005E5805" w:rsidRPr="00C67CBF">
              <w:rPr>
                <w:rFonts w:ascii="Times New Roman" w:hAnsi="Times New Roman"/>
                <w:bCs/>
                <w:sz w:val="24"/>
                <w:szCs w:val="24"/>
              </w:rPr>
              <w:t xml:space="preserve"> 300</w:t>
            </w:r>
          </w:p>
        </w:tc>
        <w:tc>
          <w:tcPr>
            <w:tcW w:w="5457" w:type="dxa"/>
            <w:gridSpan w:val="2"/>
            <w:shd w:val="clear" w:color="auto" w:fill="auto"/>
          </w:tcPr>
          <w:p w14:paraId="65BF8287" w14:textId="6E8BFF6B" w:rsidR="005E5805" w:rsidRPr="00C67CBF" w:rsidRDefault="005E5805" w:rsidP="009A3DA7">
            <w:pPr>
              <w:ind w:firstLine="463"/>
              <w:jc w:val="both"/>
              <w:rPr>
                <w:rFonts w:ascii="Times New Roman" w:hAnsi="Times New Roman"/>
                <w:bCs/>
                <w:sz w:val="24"/>
                <w:szCs w:val="24"/>
              </w:rPr>
            </w:pPr>
            <w:r w:rsidRPr="00C67CBF">
              <w:rPr>
                <w:rFonts w:ascii="Times New Roman" w:hAnsi="Times New Roman"/>
                <w:bCs/>
                <w:sz w:val="24"/>
                <w:szCs w:val="24"/>
              </w:rPr>
              <w:t xml:space="preserve">300. К потенциальным поставщикам, участвующим в государственных закупках способом конкурса строительства </w:t>
            </w:r>
            <w:r w:rsidR="00BC64C7" w:rsidRPr="00C67CBF">
              <w:rPr>
                <w:rFonts w:ascii="Times New Roman" w:hAnsi="Times New Roman"/>
                <w:bCs/>
                <w:sz w:val="24"/>
                <w:szCs w:val="24"/>
              </w:rPr>
              <w:t>«</w:t>
            </w:r>
            <w:r w:rsidRPr="00C67CBF">
              <w:rPr>
                <w:rFonts w:ascii="Times New Roman" w:hAnsi="Times New Roman"/>
                <w:bCs/>
                <w:sz w:val="24"/>
                <w:szCs w:val="24"/>
              </w:rPr>
              <w:t>под ключ</w:t>
            </w:r>
            <w:r w:rsidR="00BC64C7" w:rsidRPr="00C67CBF">
              <w:rPr>
                <w:rFonts w:ascii="Times New Roman" w:hAnsi="Times New Roman"/>
                <w:bCs/>
                <w:sz w:val="24"/>
                <w:szCs w:val="24"/>
              </w:rPr>
              <w:t>»</w:t>
            </w:r>
            <w:r w:rsidRPr="00C67CBF">
              <w:rPr>
                <w:rFonts w:ascii="Times New Roman" w:hAnsi="Times New Roman"/>
                <w:bCs/>
                <w:sz w:val="24"/>
                <w:szCs w:val="24"/>
              </w:rPr>
              <w:t xml:space="preserve"> предъявляются квалификационные требования</w:t>
            </w:r>
            <w:r w:rsidRPr="00C67CBF">
              <w:rPr>
                <w:rFonts w:ascii="Times New Roman" w:hAnsi="Times New Roman"/>
                <w:b/>
                <w:sz w:val="24"/>
                <w:szCs w:val="24"/>
              </w:rPr>
              <w:t xml:space="preserve"> по наличию свидетельства об аккредитации юридических лиц, осуществляющих деятельность технического заказчика в сфере строительства в соответствии с законодательством об архитектурной, градостроительной и строительной деятельности.</w:t>
            </w:r>
          </w:p>
        </w:tc>
        <w:tc>
          <w:tcPr>
            <w:tcW w:w="5458" w:type="dxa"/>
          </w:tcPr>
          <w:p w14:paraId="21526D6B" w14:textId="27A00FB2" w:rsidR="00F20210" w:rsidRPr="00C67CBF" w:rsidRDefault="005E5805" w:rsidP="009A3DA7">
            <w:pPr>
              <w:ind w:firstLine="389"/>
              <w:jc w:val="both"/>
              <w:rPr>
                <w:rFonts w:ascii="Times New Roman" w:hAnsi="Times New Roman"/>
                <w:bCs/>
                <w:sz w:val="24"/>
                <w:szCs w:val="24"/>
              </w:rPr>
            </w:pPr>
            <w:r w:rsidRPr="00C67CBF">
              <w:rPr>
                <w:rFonts w:ascii="Times New Roman" w:hAnsi="Times New Roman"/>
                <w:bCs/>
                <w:sz w:val="24"/>
                <w:szCs w:val="24"/>
              </w:rPr>
              <w:t>300.</w:t>
            </w:r>
            <w:r w:rsidR="000D17C6" w:rsidRPr="00C67CBF">
              <w:rPr>
                <w:rFonts w:ascii="Times New Roman" w:hAnsi="Times New Roman"/>
                <w:bCs/>
                <w:sz w:val="24"/>
                <w:szCs w:val="24"/>
              </w:rPr>
              <w:t xml:space="preserve"> </w:t>
            </w:r>
            <w:bookmarkStart w:id="2" w:name="_Hlk195885897"/>
            <w:r w:rsidR="00F20210" w:rsidRPr="00C67CBF">
              <w:rPr>
                <w:rFonts w:ascii="Times New Roman" w:hAnsi="Times New Roman"/>
                <w:bCs/>
                <w:sz w:val="24"/>
                <w:szCs w:val="24"/>
              </w:rPr>
              <w:t xml:space="preserve">К потенциальным поставщикам, участвующим в государственных закупках способом конкурса строительства </w:t>
            </w:r>
            <w:r w:rsidR="00BC64C7" w:rsidRPr="00C67CBF">
              <w:rPr>
                <w:rFonts w:ascii="Times New Roman" w:hAnsi="Times New Roman"/>
                <w:bCs/>
                <w:sz w:val="24"/>
                <w:szCs w:val="24"/>
              </w:rPr>
              <w:t>«</w:t>
            </w:r>
            <w:r w:rsidR="00F20210" w:rsidRPr="00C67CBF">
              <w:rPr>
                <w:rFonts w:ascii="Times New Roman" w:hAnsi="Times New Roman"/>
                <w:bCs/>
                <w:sz w:val="24"/>
                <w:szCs w:val="24"/>
              </w:rPr>
              <w:t>под ключ</w:t>
            </w:r>
            <w:r w:rsidR="00BC64C7" w:rsidRPr="00C67CBF">
              <w:rPr>
                <w:rFonts w:ascii="Times New Roman" w:hAnsi="Times New Roman"/>
                <w:bCs/>
                <w:sz w:val="24"/>
                <w:szCs w:val="24"/>
              </w:rPr>
              <w:t>»</w:t>
            </w:r>
            <w:r w:rsidR="00F20210" w:rsidRPr="00C67CBF">
              <w:rPr>
                <w:rFonts w:ascii="Times New Roman" w:hAnsi="Times New Roman"/>
                <w:bCs/>
                <w:sz w:val="24"/>
                <w:szCs w:val="24"/>
              </w:rPr>
              <w:t xml:space="preserve"> предъявляются </w:t>
            </w:r>
            <w:r w:rsidR="00F20210" w:rsidRPr="00C67CBF">
              <w:rPr>
                <w:rFonts w:ascii="Times New Roman" w:hAnsi="Times New Roman"/>
                <w:b/>
                <w:bCs/>
                <w:sz w:val="24"/>
                <w:szCs w:val="24"/>
              </w:rPr>
              <w:t>следующие</w:t>
            </w:r>
            <w:r w:rsidR="00F20210" w:rsidRPr="00C67CBF">
              <w:rPr>
                <w:rFonts w:ascii="Times New Roman" w:hAnsi="Times New Roman"/>
                <w:bCs/>
                <w:sz w:val="24"/>
                <w:szCs w:val="24"/>
              </w:rPr>
              <w:t xml:space="preserve"> квалификационные требования:</w:t>
            </w:r>
          </w:p>
          <w:p w14:paraId="45761CEE" w14:textId="72EFF235" w:rsidR="00F20210" w:rsidRPr="00C67CBF" w:rsidRDefault="00F20210" w:rsidP="009A3DA7">
            <w:pPr>
              <w:ind w:firstLine="389"/>
              <w:jc w:val="both"/>
              <w:rPr>
                <w:rFonts w:ascii="Times New Roman" w:hAnsi="Times New Roman"/>
                <w:b/>
                <w:sz w:val="24"/>
                <w:szCs w:val="24"/>
              </w:rPr>
            </w:pPr>
            <w:r w:rsidRPr="00C67CBF">
              <w:rPr>
                <w:rFonts w:ascii="Times New Roman" w:hAnsi="Times New Roman"/>
                <w:b/>
                <w:sz w:val="24"/>
                <w:szCs w:val="24"/>
              </w:rPr>
              <w:t>1) наличие разрешения (лицензии) на осуществления проектной деятельности и строительно-монтажных работ в сфере архитектуры, градостроительства и строительства I категории;</w:t>
            </w:r>
          </w:p>
          <w:p w14:paraId="2F3E1601" w14:textId="6DFFF14A" w:rsidR="00F20210" w:rsidRPr="00C67CBF" w:rsidRDefault="00F20210" w:rsidP="009A3DA7">
            <w:pPr>
              <w:ind w:firstLine="389"/>
              <w:jc w:val="both"/>
              <w:rPr>
                <w:rFonts w:ascii="Times New Roman" w:hAnsi="Times New Roman"/>
                <w:b/>
                <w:sz w:val="24"/>
                <w:szCs w:val="24"/>
              </w:rPr>
            </w:pPr>
            <w:r w:rsidRPr="00C67CBF">
              <w:rPr>
                <w:rFonts w:ascii="Times New Roman" w:hAnsi="Times New Roman"/>
                <w:b/>
                <w:sz w:val="24"/>
                <w:szCs w:val="24"/>
              </w:rPr>
              <w:t>2) являться финансово устойчивым и не иметь налоговой задолженности</w:t>
            </w:r>
            <w:r w:rsidR="000B4802" w:rsidRPr="00C67CBF">
              <w:rPr>
                <w:rFonts w:ascii="Times New Roman" w:hAnsi="Times New Roman"/>
                <w:b/>
                <w:sz w:val="24"/>
                <w:szCs w:val="24"/>
              </w:rPr>
              <w:t xml:space="preserve"> согласно п</w:t>
            </w:r>
            <w:r w:rsidR="00ED11FA" w:rsidRPr="00C67CBF">
              <w:rPr>
                <w:rFonts w:ascii="Times New Roman" w:hAnsi="Times New Roman"/>
                <w:b/>
                <w:sz w:val="24"/>
                <w:szCs w:val="24"/>
              </w:rPr>
              <w:t>одп</w:t>
            </w:r>
            <w:r w:rsidR="000B4802" w:rsidRPr="00C67CBF">
              <w:rPr>
                <w:rFonts w:ascii="Times New Roman" w:hAnsi="Times New Roman"/>
                <w:b/>
                <w:sz w:val="24"/>
                <w:szCs w:val="24"/>
              </w:rPr>
              <w:t>ункту 2</w:t>
            </w:r>
            <w:r w:rsidR="00ED11FA" w:rsidRPr="00C67CBF">
              <w:rPr>
                <w:rFonts w:ascii="Times New Roman" w:hAnsi="Times New Roman"/>
                <w:b/>
                <w:sz w:val="24"/>
                <w:szCs w:val="24"/>
              </w:rPr>
              <w:t>) пункта 1</w:t>
            </w:r>
            <w:r w:rsidR="000B4802" w:rsidRPr="00C67CBF">
              <w:rPr>
                <w:rFonts w:ascii="Times New Roman" w:hAnsi="Times New Roman"/>
                <w:b/>
                <w:sz w:val="24"/>
                <w:szCs w:val="24"/>
              </w:rPr>
              <w:t xml:space="preserve"> статьи 11 Закона;</w:t>
            </w:r>
          </w:p>
          <w:p w14:paraId="703BE257" w14:textId="77777777" w:rsidR="0005057D" w:rsidRPr="00C67CBF" w:rsidRDefault="005E5805" w:rsidP="009A3DA7">
            <w:pPr>
              <w:ind w:firstLine="389"/>
              <w:jc w:val="both"/>
              <w:rPr>
                <w:rFonts w:ascii="Times New Roman" w:hAnsi="Times New Roman"/>
                <w:b/>
                <w:bCs/>
                <w:sz w:val="24"/>
                <w:szCs w:val="24"/>
              </w:rPr>
            </w:pPr>
            <w:r w:rsidRPr="00C67CBF">
              <w:rPr>
                <w:rFonts w:ascii="Times New Roman" w:hAnsi="Times New Roman"/>
                <w:b/>
                <w:bCs/>
                <w:sz w:val="24"/>
                <w:szCs w:val="24"/>
              </w:rPr>
              <w:t xml:space="preserve">3) </w:t>
            </w:r>
            <w:r w:rsidR="00F20210" w:rsidRPr="00C67CBF">
              <w:rPr>
                <w:rFonts w:ascii="Times New Roman" w:hAnsi="Times New Roman"/>
                <w:b/>
                <w:bCs/>
                <w:sz w:val="24"/>
                <w:szCs w:val="24"/>
              </w:rPr>
              <w:t xml:space="preserve">наличие опыта работы. </w:t>
            </w:r>
          </w:p>
          <w:p w14:paraId="7EFF6EDF" w14:textId="24F8BF94" w:rsidR="005E5805" w:rsidRPr="002F0634" w:rsidRDefault="00F20210" w:rsidP="002F0634">
            <w:pPr>
              <w:ind w:firstLine="389"/>
              <w:jc w:val="both"/>
              <w:rPr>
                <w:rFonts w:ascii="Times New Roman" w:hAnsi="Times New Roman"/>
                <w:b/>
                <w:bCs/>
                <w:sz w:val="24"/>
                <w:szCs w:val="24"/>
              </w:rPr>
            </w:pPr>
            <w:r w:rsidRPr="00C67CBF">
              <w:rPr>
                <w:rFonts w:ascii="Times New Roman" w:hAnsi="Times New Roman"/>
                <w:b/>
                <w:bCs/>
                <w:sz w:val="24"/>
                <w:szCs w:val="24"/>
              </w:rPr>
              <w:t>О</w:t>
            </w:r>
            <w:r w:rsidR="005E5805" w:rsidRPr="00C67CBF">
              <w:rPr>
                <w:rFonts w:ascii="Times New Roman" w:hAnsi="Times New Roman"/>
                <w:b/>
                <w:bCs/>
                <w:sz w:val="24"/>
                <w:szCs w:val="24"/>
              </w:rPr>
              <w:t>пыт</w:t>
            </w:r>
            <w:r w:rsidRPr="00C67CBF">
              <w:rPr>
                <w:rFonts w:ascii="Times New Roman" w:hAnsi="Times New Roman"/>
                <w:b/>
                <w:bCs/>
                <w:sz w:val="24"/>
                <w:szCs w:val="24"/>
              </w:rPr>
              <w:t xml:space="preserve"> </w:t>
            </w:r>
            <w:r w:rsidR="005E5805" w:rsidRPr="00C67CBF">
              <w:rPr>
                <w:rFonts w:ascii="Times New Roman" w:hAnsi="Times New Roman"/>
                <w:b/>
                <w:bCs/>
                <w:sz w:val="24"/>
                <w:szCs w:val="24"/>
              </w:rPr>
              <w:t>работы учитывается только по договорам, выполненным в рамках государственных закупок</w:t>
            </w:r>
            <w:r w:rsidR="007078D6" w:rsidRPr="00C67CBF">
              <w:rPr>
                <w:rFonts w:ascii="Times New Roman" w:hAnsi="Times New Roman"/>
                <w:b/>
                <w:bCs/>
                <w:sz w:val="24"/>
                <w:szCs w:val="24"/>
              </w:rPr>
              <w:t xml:space="preserve"> и договорам</w:t>
            </w:r>
            <w:r w:rsidR="005E5805" w:rsidRPr="00C67CBF">
              <w:rPr>
                <w:rFonts w:ascii="Times New Roman" w:hAnsi="Times New Roman"/>
                <w:b/>
                <w:bCs/>
                <w:sz w:val="24"/>
                <w:szCs w:val="24"/>
              </w:rPr>
              <w:t xml:space="preserve">, </w:t>
            </w:r>
            <w:r w:rsidR="00F71DEF" w:rsidRPr="00C67CBF">
              <w:rPr>
                <w:rFonts w:ascii="Times New Roman" w:hAnsi="Times New Roman"/>
                <w:b/>
                <w:bCs/>
                <w:sz w:val="24"/>
                <w:szCs w:val="24"/>
              </w:rPr>
              <w:t xml:space="preserve">по которым </w:t>
            </w:r>
            <w:r w:rsidR="005E5805" w:rsidRPr="00C67CBF">
              <w:rPr>
                <w:rFonts w:ascii="Times New Roman" w:hAnsi="Times New Roman"/>
                <w:b/>
                <w:bCs/>
                <w:sz w:val="24"/>
                <w:szCs w:val="24"/>
              </w:rPr>
              <w:t xml:space="preserve">сумма строительно-монтажных работ была не меньше суммы, выделенной </w:t>
            </w:r>
            <w:r w:rsidRPr="00C67CBF">
              <w:rPr>
                <w:rFonts w:ascii="Times New Roman" w:hAnsi="Times New Roman"/>
                <w:b/>
                <w:bCs/>
                <w:sz w:val="24"/>
                <w:szCs w:val="24"/>
              </w:rPr>
              <w:t>на конкурс</w:t>
            </w:r>
            <w:r w:rsidR="005E5805" w:rsidRPr="00C67CBF">
              <w:rPr>
                <w:rFonts w:ascii="Times New Roman" w:hAnsi="Times New Roman"/>
                <w:b/>
                <w:bCs/>
                <w:sz w:val="24"/>
                <w:szCs w:val="24"/>
              </w:rPr>
              <w:t>.</w:t>
            </w:r>
            <w:bookmarkEnd w:id="2"/>
          </w:p>
        </w:tc>
        <w:tc>
          <w:tcPr>
            <w:tcW w:w="2836" w:type="dxa"/>
            <w:shd w:val="clear" w:color="auto" w:fill="auto"/>
          </w:tcPr>
          <w:p w14:paraId="502839CF" w14:textId="4D4304A9" w:rsidR="00675E1F" w:rsidRPr="00C67CBF" w:rsidRDefault="00675E1F" w:rsidP="009C17B8">
            <w:pPr>
              <w:ind w:firstLine="316"/>
              <w:jc w:val="both"/>
              <w:rPr>
                <w:rFonts w:ascii="Times New Roman" w:hAnsi="Times New Roman"/>
                <w:bCs/>
                <w:color w:val="000000"/>
                <w:sz w:val="24"/>
                <w:szCs w:val="24"/>
              </w:rPr>
            </w:pPr>
            <w:r w:rsidRPr="00C67CBF">
              <w:rPr>
                <w:rFonts w:ascii="Times New Roman" w:hAnsi="Times New Roman"/>
                <w:bCs/>
                <w:color w:val="000000"/>
                <w:sz w:val="24"/>
                <w:szCs w:val="24"/>
              </w:rPr>
              <w:t>В рамках реализации поручения Главы государства от 7 февраля 2024 года.</w:t>
            </w:r>
          </w:p>
          <w:p w14:paraId="284D6E8E" w14:textId="5FFA5EEC" w:rsidR="005E5805" w:rsidRPr="00C67CBF" w:rsidRDefault="00675E1F" w:rsidP="009C17B8">
            <w:pPr>
              <w:ind w:firstLine="316"/>
              <w:jc w:val="both"/>
              <w:rPr>
                <w:rFonts w:ascii="Times New Roman" w:hAnsi="Times New Roman"/>
                <w:bCs/>
                <w:color w:val="000000"/>
                <w:sz w:val="24"/>
                <w:szCs w:val="24"/>
              </w:rPr>
            </w:pPr>
            <w:r w:rsidRPr="00C67CBF">
              <w:rPr>
                <w:rFonts w:ascii="Times New Roman" w:hAnsi="Times New Roman"/>
                <w:bCs/>
                <w:color w:val="000000"/>
                <w:sz w:val="24"/>
                <w:szCs w:val="24"/>
              </w:rPr>
              <w:t>А также, в</w:t>
            </w:r>
            <w:r w:rsidR="00D34B36" w:rsidRPr="00C67CBF">
              <w:rPr>
                <w:rFonts w:ascii="Times New Roman" w:hAnsi="Times New Roman"/>
                <w:bCs/>
                <w:color w:val="000000"/>
                <w:sz w:val="24"/>
                <w:szCs w:val="24"/>
              </w:rPr>
              <w:t xml:space="preserve"> целях совершенствования осуществления государственных закупок способом конкурса строительства «под ключ» необходимо предусмотреть квалификационные требования </w:t>
            </w:r>
            <w:proofErr w:type="gramStart"/>
            <w:r w:rsidR="00D34B36" w:rsidRPr="00C67CBF">
              <w:rPr>
                <w:rFonts w:ascii="Times New Roman" w:hAnsi="Times New Roman"/>
                <w:bCs/>
                <w:color w:val="000000"/>
                <w:sz w:val="24"/>
                <w:szCs w:val="24"/>
              </w:rPr>
              <w:t>согласно статьи</w:t>
            </w:r>
            <w:proofErr w:type="gramEnd"/>
            <w:r w:rsidR="00D34B36" w:rsidRPr="00C67CBF">
              <w:rPr>
                <w:rFonts w:ascii="Times New Roman" w:hAnsi="Times New Roman"/>
                <w:bCs/>
                <w:color w:val="000000"/>
                <w:sz w:val="24"/>
                <w:szCs w:val="24"/>
              </w:rPr>
              <w:t xml:space="preserve"> 11 Закона «О государственных закупках»</w:t>
            </w:r>
            <w:r w:rsidR="000F4544" w:rsidRPr="00C67CBF">
              <w:rPr>
                <w:rFonts w:ascii="Times New Roman" w:hAnsi="Times New Roman"/>
                <w:bCs/>
                <w:color w:val="000000"/>
                <w:sz w:val="24"/>
                <w:szCs w:val="24"/>
              </w:rPr>
              <w:t xml:space="preserve"> (далее – Закон)</w:t>
            </w:r>
            <w:r w:rsidR="00D34B36" w:rsidRPr="00C67CBF">
              <w:rPr>
                <w:rFonts w:ascii="Times New Roman" w:hAnsi="Times New Roman"/>
                <w:bCs/>
                <w:color w:val="000000"/>
                <w:sz w:val="24"/>
                <w:szCs w:val="24"/>
              </w:rPr>
              <w:t>.</w:t>
            </w:r>
          </w:p>
        </w:tc>
      </w:tr>
      <w:tr w:rsidR="00E12C5A" w:rsidRPr="00C67CBF" w14:paraId="7179E962" w14:textId="77777777" w:rsidTr="003F20C2">
        <w:trPr>
          <w:trHeight w:val="407"/>
        </w:trPr>
        <w:tc>
          <w:tcPr>
            <w:tcW w:w="425" w:type="dxa"/>
            <w:shd w:val="clear" w:color="auto" w:fill="auto"/>
          </w:tcPr>
          <w:p w14:paraId="20285387" w14:textId="77777777" w:rsidR="00E12C5A" w:rsidRPr="00C67CBF" w:rsidRDefault="00E12C5A" w:rsidP="00E12C5A">
            <w:pPr>
              <w:pStyle w:val="af0"/>
              <w:numPr>
                <w:ilvl w:val="0"/>
                <w:numId w:val="3"/>
              </w:numPr>
              <w:jc w:val="both"/>
              <w:rPr>
                <w:rFonts w:ascii="Times New Roman" w:hAnsi="Times New Roman" w:cs="Times New Roman"/>
                <w:sz w:val="24"/>
                <w:szCs w:val="24"/>
              </w:rPr>
            </w:pPr>
          </w:p>
        </w:tc>
        <w:tc>
          <w:tcPr>
            <w:tcW w:w="1843" w:type="dxa"/>
            <w:shd w:val="clear" w:color="auto" w:fill="auto"/>
          </w:tcPr>
          <w:p w14:paraId="461915BE" w14:textId="3A729A71" w:rsidR="00E12C5A" w:rsidRPr="00C67CBF" w:rsidRDefault="00E12C5A" w:rsidP="00E12C5A">
            <w:pPr>
              <w:jc w:val="center"/>
              <w:rPr>
                <w:rFonts w:ascii="Times New Roman" w:hAnsi="Times New Roman"/>
                <w:bCs/>
                <w:sz w:val="24"/>
                <w:szCs w:val="24"/>
              </w:rPr>
            </w:pPr>
            <w:r w:rsidRPr="00C67CBF">
              <w:rPr>
                <w:rFonts w:ascii="Times New Roman" w:hAnsi="Times New Roman"/>
                <w:bCs/>
                <w:sz w:val="24"/>
                <w:szCs w:val="24"/>
              </w:rPr>
              <w:t>пункт 300-1</w:t>
            </w:r>
          </w:p>
        </w:tc>
        <w:tc>
          <w:tcPr>
            <w:tcW w:w="5457" w:type="dxa"/>
            <w:gridSpan w:val="2"/>
            <w:shd w:val="clear" w:color="auto" w:fill="auto"/>
          </w:tcPr>
          <w:p w14:paraId="4B64009A" w14:textId="45D95473"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300-1. Отсутствует.</w:t>
            </w:r>
          </w:p>
        </w:tc>
        <w:tc>
          <w:tcPr>
            <w:tcW w:w="5458" w:type="dxa"/>
          </w:tcPr>
          <w:p w14:paraId="403469E1" w14:textId="5D8B362C"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300-1. Потенциальный поставщик подтверждает соответствие квалификационному требованию о финансовой устойчивости посредством предоставления обеспечения исполнения заявки.</w:t>
            </w:r>
          </w:p>
          <w:p w14:paraId="5677E0F8" w14:textId="3939CEA3" w:rsidR="00E12C5A" w:rsidRPr="00C67CBF" w:rsidRDefault="00E12C5A" w:rsidP="002F0634">
            <w:pPr>
              <w:ind w:firstLine="389"/>
              <w:jc w:val="both"/>
              <w:rPr>
                <w:rFonts w:ascii="Times New Roman" w:hAnsi="Times New Roman"/>
                <w:b/>
                <w:bCs/>
                <w:sz w:val="24"/>
                <w:szCs w:val="24"/>
              </w:rPr>
            </w:pPr>
            <w:r w:rsidRPr="00C67CBF">
              <w:rPr>
                <w:rFonts w:ascii="Times New Roman" w:hAnsi="Times New Roman"/>
                <w:b/>
                <w:bCs/>
                <w:sz w:val="24"/>
                <w:szCs w:val="24"/>
              </w:rPr>
              <w:t xml:space="preserve">При определении его победителем обеспечения исполнения договора в виде банковской гарантии одного либо нескольких банков второго уровня Республики Казахстан в размере, равном пятидесяти процентам </w:t>
            </w:r>
            <w:proofErr w:type="gramStart"/>
            <w:r w:rsidRPr="00C67CBF">
              <w:rPr>
                <w:rFonts w:ascii="Times New Roman" w:hAnsi="Times New Roman"/>
                <w:b/>
                <w:bCs/>
                <w:sz w:val="24"/>
                <w:szCs w:val="24"/>
              </w:rPr>
              <w:t>от суммы</w:t>
            </w:r>
            <w:proofErr w:type="gramEnd"/>
            <w:r w:rsidRPr="00C67CBF">
              <w:rPr>
                <w:rFonts w:ascii="Times New Roman" w:hAnsi="Times New Roman"/>
                <w:b/>
                <w:bCs/>
                <w:sz w:val="24"/>
                <w:szCs w:val="24"/>
              </w:rPr>
              <w:t xml:space="preserve"> выделенной на конкурс,</w:t>
            </w:r>
            <w:r w:rsidRPr="00C67CBF">
              <w:t xml:space="preserve"> </w:t>
            </w:r>
            <w:r w:rsidRPr="00C67CBF">
              <w:rPr>
                <w:rFonts w:ascii="Times New Roman" w:hAnsi="Times New Roman"/>
                <w:b/>
                <w:bCs/>
                <w:sz w:val="24"/>
                <w:szCs w:val="24"/>
              </w:rPr>
              <w:t xml:space="preserve">на срок, достаточный для полного исполнения </w:t>
            </w:r>
            <w:r w:rsidRPr="00C67CBF">
              <w:rPr>
                <w:rFonts w:ascii="Times New Roman" w:hAnsi="Times New Roman"/>
                <w:b/>
                <w:bCs/>
                <w:sz w:val="24"/>
                <w:szCs w:val="24"/>
              </w:rPr>
              <w:lastRenderedPageBreak/>
              <w:t>обязательств по договору о государственных закупках.</w:t>
            </w:r>
          </w:p>
        </w:tc>
        <w:tc>
          <w:tcPr>
            <w:tcW w:w="2836" w:type="dxa"/>
            <w:shd w:val="clear" w:color="auto" w:fill="auto"/>
          </w:tcPr>
          <w:p w14:paraId="493CF7D1" w14:textId="4CC011FC" w:rsidR="00E12C5A" w:rsidRPr="00C67CBF" w:rsidRDefault="00E12C5A" w:rsidP="00E12C5A">
            <w:pPr>
              <w:ind w:firstLine="316"/>
              <w:jc w:val="both"/>
              <w:rPr>
                <w:rFonts w:ascii="Times New Roman" w:hAnsi="Times New Roman"/>
                <w:bCs/>
                <w:color w:val="000000"/>
                <w:sz w:val="24"/>
                <w:szCs w:val="24"/>
              </w:rPr>
            </w:pPr>
            <w:r w:rsidRPr="00C67CBF">
              <w:rPr>
                <w:rFonts w:ascii="Times New Roman" w:hAnsi="Times New Roman"/>
                <w:bCs/>
                <w:color w:val="000000"/>
                <w:sz w:val="24"/>
                <w:szCs w:val="24"/>
              </w:rPr>
              <w:lastRenderedPageBreak/>
              <w:t>Привести в соответствие с пунктом 300 Правил</w:t>
            </w:r>
            <w:r w:rsidR="0098796E" w:rsidRPr="00C67CBF">
              <w:rPr>
                <w:rFonts w:ascii="Times New Roman" w:hAnsi="Times New Roman"/>
                <w:bCs/>
                <w:color w:val="000000"/>
                <w:sz w:val="24"/>
                <w:szCs w:val="24"/>
              </w:rPr>
              <w:t>.</w:t>
            </w:r>
          </w:p>
          <w:p w14:paraId="4FFE7FCE" w14:textId="7BF25DBB" w:rsidR="00E12C5A" w:rsidRPr="00C67CBF" w:rsidRDefault="00675E1F" w:rsidP="00E12C5A">
            <w:pPr>
              <w:ind w:firstLine="316"/>
              <w:jc w:val="both"/>
              <w:rPr>
                <w:rFonts w:ascii="Times New Roman" w:hAnsi="Times New Roman"/>
                <w:bCs/>
                <w:color w:val="000000"/>
                <w:sz w:val="24"/>
                <w:szCs w:val="24"/>
              </w:rPr>
            </w:pPr>
            <w:r w:rsidRPr="00C67CBF">
              <w:rPr>
                <w:rFonts w:ascii="Times New Roman" w:hAnsi="Times New Roman"/>
                <w:bCs/>
                <w:color w:val="000000"/>
                <w:sz w:val="24"/>
                <w:szCs w:val="24"/>
              </w:rPr>
              <w:t>А также, в</w:t>
            </w:r>
            <w:r w:rsidR="00E12C5A" w:rsidRPr="00C67CBF">
              <w:rPr>
                <w:rFonts w:ascii="Times New Roman" w:hAnsi="Times New Roman"/>
                <w:bCs/>
                <w:color w:val="000000"/>
                <w:sz w:val="24"/>
                <w:szCs w:val="24"/>
              </w:rPr>
              <w:t xml:space="preserve"> целях совершенствования осуществления государственных закупок способом конкурса строительства «под ключ» необходимо предусмотреть квалификационные </w:t>
            </w:r>
            <w:r w:rsidR="00E12C5A" w:rsidRPr="00C67CBF">
              <w:rPr>
                <w:rFonts w:ascii="Times New Roman" w:hAnsi="Times New Roman"/>
                <w:bCs/>
                <w:color w:val="000000"/>
                <w:sz w:val="24"/>
                <w:szCs w:val="24"/>
              </w:rPr>
              <w:lastRenderedPageBreak/>
              <w:t xml:space="preserve">требования </w:t>
            </w:r>
            <w:r w:rsidR="006F34E1" w:rsidRPr="00C67CBF">
              <w:rPr>
                <w:rFonts w:ascii="Times New Roman" w:hAnsi="Times New Roman"/>
                <w:bCs/>
                <w:color w:val="000000"/>
                <w:sz w:val="24"/>
                <w:szCs w:val="24"/>
              </w:rPr>
              <w:t>согласно статье</w:t>
            </w:r>
            <w:r w:rsidR="00E12C5A" w:rsidRPr="00C67CBF">
              <w:rPr>
                <w:rFonts w:ascii="Times New Roman" w:hAnsi="Times New Roman"/>
                <w:bCs/>
                <w:color w:val="000000"/>
                <w:sz w:val="24"/>
                <w:szCs w:val="24"/>
              </w:rPr>
              <w:t xml:space="preserve"> 11 Закона</w:t>
            </w:r>
            <w:r w:rsidR="00705C12" w:rsidRPr="00C67CBF">
              <w:rPr>
                <w:rFonts w:ascii="Times New Roman" w:hAnsi="Times New Roman"/>
                <w:bCs/>
                <w:color w:val="000000"/>
                <w:sz w:val="24"/>
                <w:szCs w:val="24"/>
              </w:rPr>
              <w:t>.</w:t>
            </w:r>
          </w:p>
        </w:tc>
      </w:tr>
      <w:tr w:rsidR="00E12C5A" w:rsidRPr="00C67CBF" w14:paraId="75EC4F19" w14:textId="77777777" w:rsidTr="003F20C2">
        <w:trPr>
          <w:trHeight w:val="407"/>
        </w:trPr>
        <w:tc>
          <w:tcPr>
            <w:tcW w:w="425" w:type="dxa"/>
            <w:shd w:val="clear" w:color="auto" w:fill="auto"/>
          </w:tcPr>
          <w:p w14:paraId="75D96047" w14:textId="77777777" w:rsidR="00E12C5A" w:rsidRPr="00C67CBF" w:rsidRDefault="00E12C5A" w:rsidP="00E12C5A">
            <w:pPr>
              <w:pStyle w:val="af0"/>
              <w:numPr>
                <w:ilvl w:val="0"/>
                <w:numId w:val="3"/>
              </w:numPr>
              <w:jc w:val="both"/>
              <w:rPr>
                <w:rFonts w:ascii="Times New Roman" w:hAnsi="Times New Roman" w:cs="Times New Roman"/>
                <w:sz w:val="24"/>
                <w:szCs w:val="24"/>
              </w:rPr>
            </w:pPr>
          </w:p>
        </w:tc>
        <w:tc>
          <w:tcPr>
            <w:tcW w:w="1843" w:type="dxa"/>
            <w:shd w:val="clear" w:color="auto" w:fill="auto"/>
          </w:tcPr>
          <w:p w14:paraId="2F4F6AD2" w14:textId="434A09AB" w:rsidR="00E12C5A" w:rsidRPr="00C67CBF" w:rsidRDefault="00E12C5A" w:rsidP="00E12C5A">
            <w:pPr>
              <w:jc w:val="center"/>
              <w:rPr>
                <w:rFonts w:ascii="Times New Roman" w:hAnsi="Times New Roman"/>
                <w:bCs/>
                <w:sz w:val="24"/>
                <w:szCs w:val="24"/>
              </w:rPr>
            </w:pPr>
            <w:r w:rsidRPr="00C67CBF">
              <w:rPr>
                <w:rFonts w:ascii="Times New Roman" w:hAnsi="Times New Roman"/>
                <w:bCs/>
                <w:sz w:val="24"/>
                <w:szCs w:val="24"/>
              </w:rPr>
              <w:t>пункт 301</w:t>
            </w:r>
          </w:p>
        </w:tc>
        <w:tc>
          <w:tcPr>
            <w:tcW w:w="5457" w:type="dxa"/>
            <w:gridSpan w:val="2"/>
            <w:shd w:val="clear" w:color="auto" w:fill="auto"/>
          </w:tcPr>
          <w:p w14:paraId="578A0277" w14:textId="0C401758" w:rsidR="00E12C5A" w:rsidRPr="00C67CBF" w:rsidRDefault="00E12C5A" w:rsidP="00E12C5A">
            <w:pPr>
              <w:ind w:firstLine="463"/>
              <w:jc w:val="both"/>
              <w:rPr>
                <w:rFonts w:ascii="Times New Roman" w:hAnsi="Times New Roman"/>
                <w:bCs/>
                <w:sz w:val="24"/>
                <w:szCs w:val="24"/>
              </w:rPr>
            </w:pPr>
            <w:r w:rsidRPr="00C67CBF">
              <w:rPr>
                <w:rFonts w:ascii="Times New Roman" w:hAnsi="Times New Roman"/>
                <w:bCs/>
                <w:sz w:val="24"/>
                <w:szCs w:val="24"/>
              </w:rPr>
              <w:t>301. При осуществлении государственных закупок способом конкурса по строительству «под ключ» применяются следующие неценовые критерии, влияющие на итоги конкурса:</w:t>
            </w:r>
          </w:p>
          <w:p w14:paraId="648D68D8"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1) нахождение потенциального поставщика в соответствующей административно-территориальной единице в границах области, городов республиканского значения и столицы по месту выполнения работ.</w:t>
            </w:r>
          </w:p>
          <w:p w14:paraId="1FFC099A"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В случае, нахождения потенциального поставщика в соответствующей административно-территориальной единице в границах области, городов республиканского значения и столицы по месту выполнения работ, такому потенциальному поставщику присваивается ноль целых пять десятых балла (0,5);</w:t>
            </w:r>
          </w:p>
          <w:p w14:paraId="23091856"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2) наличие у потенциального поставщика опыта работы, являющегося предметом проводимых государственных закупок.</w:t>
            </w:r>
          </w:p>
          <w:p w14:paraId="2EF76858"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В случае, если потенциальный поставщик имеет опыт работы, такому потенциальному поставщику присваивается одна десятая (0,1) балла за каждый реализованный объект, аналогичный являющемуся предметом конкурса, суммарное количество баллов в конкурсе данного критерия не превышает 3 (трех) баллов.</w:t>
            </w:r>
          </w:p>
          <w:p w14:paraId="646ACE49" w14:textId="5CFA7C3E"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Документом, подтверждающим опыт работы строительства новых объектов, являются электронные копии документов, предусмотренные пунктом 228 настоящих Правил.</w:t>
            </w:r>
          </w:p>
          <w:p w14:paraId="7078A9F2"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lastRenderedPageBreak/>
              <w:t>При этом, опыт работы в качестве субподрядчика не учитывается.</w:t>
            </w:r>
          </w:p>
          <w:p w14:paraId="601CAA8A"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3) принятие условий финансирования по:</w:t>
            </w:r>
          </w:p>
          <w:p w14:paraId="46C75343"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 отказу от аванса;</w:t>
            </w:r>
          </w:p>
          <w:p w14:paraId="67D21717"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 отказу от промежуточной оплаты актов выполненных работ до ввода объекта в эксплуатацию;</w:t>
            </w:r>
          </w:p>
          <w:p w14:paraId="01CCC0D3"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 отказу от корректировки сметной стоимости в сторону увеличения;</w:t>
            </w:r>
          </w:p>
          <w:p w14:paraId="270E0E9C"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 отсрочке оплаты.</w:t>
            </w:r>
          </w:p>
          <w:p w14:paraId="615333BD"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В случае, если потенциальный поставщик в составе заявки на участие в конкурсе принимает обязательство об отказе от аванса, такому потенциальному поставщику присваивается 1 балл.</w:t>
            </w:r>
          </w:p>
          <w:p w14:paraId="4FF4CBED"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В случае, если потенциальный поставщик в составе заявки на участие в конкурсе дает согласие об отказе от оплаты промежуточных актов выполненных работ до конца введения объекта в эксплуатацию, такому потенциальному поставщику присваивается 5 баллов.</w:t>
            </w:r>
          </w:p>
          <w:p w14:paraId="7D401D02"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В случае, если потенциальный поставщик в составе заявки на участие в конкурсе дает согласие об отказе от корректировки стоимости в сторону увеличения, такому потенциальному поставщику присваивается 2 балла.</w:t>
            </w:r>
          </w:p>
          <w:p w14:paraId="1FA5D4BB"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В случае, если потенциальный поставщик в составе заявки на участие в конкурсе принимает условия отсрочки оплаты, такому потенциальному поставщику присваивается 1 балл за каждый год отсрочки оплаты, суммарное количество баллов в конкурсе данного критерия не превышает 5 (пяти) баллов.</w:t>
            </w:r>
          </w:p>
          <w:p w14:paraId="37DEDF47" w14:textId="2FE5B83D"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lastRenderedPageBreak/>
              <w:t>Данный критерий применяется только с критерием, предусмотренным абзацем вторым настоящего пункта;</w:t>
            </w:r>
          </w:p>
          <w:p w14:paraId="7C287C5C"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4) обязательство по обеспечению доли местного содержания, превышающей средний показатель по отрасли (указанный в задании на проектирование).</w:t>
            </w:r>
          </w:p>
          <w:p w14:paraId="3837BFE5"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В случае, если потенциальный поставщик в составе заявки на участие в конкурсе принимает обязательство по обеспечению доли местного содержания, превышающей средний показатель по отрасли (указанный в задании на проектирование), такому потенциальному поставщику присваивается 1 балл за каждые дополнительные 10 процентов местного содержания;</w:t>
            </w:r>
          </w:p>
          <w:p w14:paraId="4DC99260"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5) гарантия качества по объекту строительства:</w:t>
            </w:r>
          </w:p>
          <w:p w14:paraId="49015314"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 на несущие конструкций;</w:t>
            </w:r>
          </w:p>
          <w:p w14:paraId="52DCF6D0"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 на инженерные сети;</w:t>
            </w:r>
          </w:p>
          <w:p w14:paraId="01F56D85"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 на оборудование;</w:t>
            </w:r>
          </w:p>
          <w:p w14:paraId="3F7746A2"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 на отделочные и монтажные работы;</w:t>
            </w:r>
          </w:p>
          <w:p w14:paraId="5DDD7AFC"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В случае, если потенциальный поставщик в составе заявки на участие в конкурсе дает согласие на гарантию качества по объекту строительства, такому потенциальному поставщику присваивается:</w:t>
            </w:r>
          </w:p>
          <w:p w14:paraId="14C406FE"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 за гарантию на несущие конструкции 0,1 за каждый год гарантии, суммарное количество баллов в конкурсе данного критерия не превышает 5 (пяти) баллов;</w:t>
            </w:r>
          </w:p>
          <w:p w14:paraId="3F4CF1E6"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 на инженерные сети 0,1 за каждый год гарантии, суммарное количество баллов в конкурсе данного критерия не превышает 2 (двух) баллов;</w:t>
            </w:r>
          </w:p>
          <w:p w14:paraId="05E8E42B"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lastRenderedPageBreak/>
              <w:t>- на оборудование 0,1 за каждый год гарантии, суммарное количество баллов в конкурсе данного критерия не превышает 1 (одного) балла;</w:t>
            </w:r>
          </w:p>
          <w:p w14:paraId="5285F068"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 на отделочные монтажные работы 0,1 за каждый год гарантии, суммарное количество баллов в конкурсе данного критерия не половину балла (0,5) балла;</w:t>
            </w:r>
          </w:p>
          <w:p w14:paraId="776494C1"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6) обеспечение класса энергоэффективности объекта.</w:t>
            </w:r>
          </w:p>
          <w:p w14:paraId="68AB9B2F" w14:textId="322FECF5"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 xml:space="preserve">В случае, если потенциальный поставщик в составе заявки на участие в конкурсе гарантирует обеспечение класса энергоэффективности объекта, такому потенциальному поставщику присваивается 1 балл за каждый пункт </w:t>
            </w:r>
            <w:proofErr w:type="spellStart"/>
            <w:r w:rsidRPr="00C67CBF">
              <w:rPr>
                <w:rFonts w:ascii="Times New Roman" w:hAnsi="Times New Roman"/>
                <w:b/>
                <w:sz w:val="24"/>
                <w:szCs w:val="24"/>
              </w:rPr>
              <w:t>еҰ</w:t>
            </w:r>
            <w:proofErr w:type="spellEnd"/>
            <w:r w:rsidRPr="00C67CBF">
              <w:rPr>
                <w:rFonts w:ascii="Times New Roman" w:hAnsi="Times New Roman"/>
                <w:b/>
                <w:sz w:val="24"/>
                <w:szCs w:val="24"/>
              </w:rPr>
              <w:t xml:space="preserve"> повышения, относительно установленного в задании на проектирование;</w:t>
            </w:r>
          </w:p>
          <w:p w14:paraId="1A6D49A5"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7) наличие страхования ответственности на сумму в процентах от стоимости строительства реализуемого объекта.</w:t>
            </w:r>
          </w:p>
          <w:p w14:paraId="6DAF042C"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В случае, если потенциальный поставщик в составе заявки на участие в конкурсе гарантирует страхование ответственности, такому потенциальному поставщику присваивается 4 балла за страхование ответственности на полную сумму и 0,3 балла за каждые 10 процентов суммы страхования от стоимости строительства;</w:t>
            </w:r>
          </w:p>
          <w:p w14:paraId="6E4005E4"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8) реализация проекта за счет собственных средств (спонсор).</w:t>
            </w:r>
          </w:p>
          <w:p w14:paraId="292EEA0D"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 xml:space="preserve">В случае, если потенциальный поставщик в составе заявки на участие в конкурсе гарантирует реализацию проекта за счет собственных средств (спонсор), такому </w:t>
            </w:r>
            <w:r w:rsidRPr="00C67CBF">
              <w:rPr>
                <w:rFonts w:ascii="Times New Roman" w:hAnsi="Times New Roman"/>
                <w:b/>
                <w:sz w:val="24"/>
                <w:szCs w:val="24"/>
              </w:rPr>
              <w:lastRenderedPageBreak/>
              <w:t>потенциальному поставщику присваивается 50 баллов.</w:t>
            </w:r>
          </w:p>
          <w:p w14:paraId="07D5AFB2" w14:textId="32E0FDDC"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При этом, остальные критерии, предусмотренные пунктом 301 настоящих Правил, не применяются;</w:t>
            </w:r>
          </w:p>
          <w:p w14:paraId="2BC1F145"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9) реализация проекта за счет собственных средств с принятием объекта в доверительное управление;</w:t>
            </w:r>
          </w:p>
          <w:p w14:paraId="4A51A0FC"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В случае, если потенциальный поставщик в составе заявки на участие в конкурсе гарантирует реализацию объекта за счет собственных средств с принятием объекта в доверительное управление на условиях типового договора передачи в доверительное управление, такому потенциальному поставщику присваивается 48 баллов.</w:t>
            </w:r>
          </w:p>
          <w:p w14:paraId="3899B0E0" w14:textId="16956FEA"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При этом, остальные критерии, предусмотренные пунктом 301 настоящих Правил, не применяются;</w:t>
            </w:r>
          </w:p>
          <w:p w14:paraId="7B23463B"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10) досрочная реализация проекта в % от нормативного срока выполнения работ.</w:t>
            </w:r>
          </w:p>
          <w:p w14:paraId="134A42DE"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В случае, если потенциальный поставщик в составе заявки на участие в конкурсе гарантирует досрочную реализацию проекта, такому потенциальному поставщику присваивается 0,3 балла за каждые 5% сокращения срока по отношению к нормативному сроку выполнения работ;</w:t>
            </w:r>
          </w:p>
          <w:p w14:paraId="040402A5"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11) показатель финансовой устойчивости, рассчитываемый при равенстве суммы неценовых критериев.</w:t>
            </w:r>
          </w:p>
          <w:p w14:paraId="42DB7E9E"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 xml:space="preserve">При равенстве количества баллов неценовых критериев победителем признается участник конкурса, имеющий больший показатель финансовой устойчивости потенциального поставщика, определяемый </w:t>
            </w:r>
            <w:r w:rsidRPr="00C67CBF">
              <w:rPr>
                <w:rFonts w:ascii="Times New Roman" w:hAnsi="Times New Roman"/>
                <w:b/>
                <w:sz w:val="24"/>
                <w:szCs w:val="24"/>
              </w:rPr>
              <w:lastRenderedPageBreak/>
              <w:t>веб-порталом автоматически согласно данным информационных систем органов государственных доходов.</w:t>
            </w:r>
          </w:p>
          <w:p w14:paraId="14C1CAD7" w14:textId="2EDBD733" w:rsidR="00E12C5A" w:rsidRPr="00C67CBF" w:rsidRDefault="00E12C5A" w:rsidP="00E12C5A">
            <w:pPr>
              <w:ind w:firstLine="463"/>
              <w:jc w:val="both"/>
              <w:rPr>
                <w:rFonts w:ascii="Times New Roman" w:hAnsi="Times New Roman"/>
                <w:bCs/>
                <w:sz w:val="24"/>
                <w:szCs w:val="24"/>
              </w:rPr>
            </w:pPr>
          </w:p>
        </w:tc>
        <w:tc>
          <w:tcPr>
            <w:tcW w:w="5458" w:type="dxa"/>
          </w:tcPr>
          <w:p w14:paraId="21353D87" w14:textId="43AC4EFC" w:rsidR="00E12C5A" w:rsidRPr="00C67CBF" w:rsidRDefault="00E12C5A" w:rsidP="00E12C5A">
            <w:pPr>
              <w:ind w:firstLine="389"/>
              <w:jc w:val="both"/>
              <w:rPr>
                <w:rFonts w:ascii="Times New Roman" w:hAnsi="Times New Roman"/>
                <w:bCs/>
                <w:sz w:val="24"/>
                <w:szCs w:val="24"/>
              </w:rPr>
            </w:pPr>
            <w:r w:rsidRPr="00C67CBF">
              <w:rPr>
                <w:rFonts w:ascii="Times New Roman" w:hAnsi="Times New Roman"/>
                <w:bCs/>
                <w:sz w:val="24"/>
                <w:szCs w:val="24"/>
              </w:rPr>
              <w:lastRenderedPageBreak/>
              <w:t>301. При осуществлении государственных закупок способом конкурса по строительству «под ключ» применяются следующие неценовые критерии, влияющие на итоги конкурса:</w:t>
            </w:r>
          </w:p>
          <w:p w14:paraId="1286241C" w14:textId="77777777"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1) наличие у потенциального поставщика опыта работы по выполненным договорам, сумма строительно-монтажных работ которых была не меньше суммы, выделенной для осуществления государственных закупок.</w:t>
            </w:r>
          </w:p>
          <w:p w14:paraId="3F240543" w14:textId="77777777"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В случае, если потенциальный поставщик имеет опыт работы, такому потенциальному поставщику присваивается один (1) балл за каждый реализованный такой объект, суммарное количество баллов в конкурсе данного критерия не превышает 5 (пяти) баллов.</w:t>
            </w:r>
          </w:p>
          <w:p w14:paraId="63EAB2EE" w14:textId="77777777"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При этом, опыт работы в качестве субподрядчика не учитывается.</w:t>
            </w:r>
          </w:p>
          <w:p w14:paraId="3DDF3B43" w14:textId="77777777"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2) обязательство по обеспечению доли местного содержания, превышающей средний показатель по отрасли (указанный в задании на проектирование).</w:t>
            </w:r>
          </w:p>
          <w:p w14:paraId="37F15B46" w14:textId="77777777"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В случае, если потенциальный поставщик в составе заявки на участие в конкурсе принимает обязательство по обеспечению доли местного содержания, превышающей средний показатель по отрасли (указанный в задании на проектирование), такому потенциальному поставщику присваивается 1 балл за каждые дополнительные 10 процентов местного содержания;</w:t>
            </w:r>
          </w:p>
          <w:p w14:paraId="41474F6A" w14:textId="77777777"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3) гарантия качества по объекту строительства:</w:t>
            </w:r>
          </w:p>
          <w:p w14:paraId="67BE7E2E" w14:textId="293B6A72"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на основные конструкции;</w:t>
            </w:r>
          </w:p>
          <w:p w14:paraId="11FBA167" w14:textId="37A3AFF2"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lastRenderedPageBreak/>
              <w:t>на инженерные сети;</w:t>
            </w:r>
          </w:p>
          <w:p w14:paraId="7D6B951A" w14:textId="5B189B0C"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на оборудование;</w:t>
            </w:r>
          </w:p>
          <w:p w14:paraId="2343F87D" w14:textId="7529D066"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на отделочные и монтажные работы.</w:t>
            </w:r>
          </w:p>
          <w:p w14:paraId="01A09893" w14:textId="77777777"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В случае, если потенциальный поставщик в составе заявки на участие в конкурсе дает согласие на гарантию качества по объекту строительства, такому потенциальному поставщику присваивается:</w:t>
            </w:r>
          </w:p>
          <w:p w14:paraId="0909E59F" w14:textId="57774BCC"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за гарантию на основные конструкции 0,1 балл за каждый год гарантии, суммарное количество баллов в конкурсе данного критерия не превышает 5 (пяти) баллов;</w:t>
            </w:r>
          </w:p>
          <w:p w14:paraId="5BBAAA4D" w14:textId="227FBFD2"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на инженерные сети 0,1 за каждый год гарантии, суммарное количество баллов в конкурсе данного критерия не превышает 2 (двух) баллов;</w:t>
            </w:r>
          </w:p>
          <w:p w14:paraId="23243164" w14:textId="6FAB6997"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на оборудование 0,1 балл за каждый год гарантии, суммарное количество баллов в конкурсе данного критерия не превышает 1 (одного) балла;</w:t>
            </w:r>
          </w:p>
          <w:p w14:paraId="3E878A37" w14:textId="4DA8912B"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на отделочные монтажные работы 0,1 за каждый год гарантии, суммарное количество баллов в конкурсе данного критерия не половину балла (0,5) балла;</w:t>
            </w:r>
          </w:p>
          <w:p w14:paraId="70CE455B" w14:textId="77777777"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4) принятие условий финансирования по:</w:t>
            </w:r>
          </w:p>
          <w:p w14:paraId="3447AB0C" w14:textId="6CE2936C"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отказу от аванса;</w:t>
            </w:r>
          </w:p>
          <w:p w14:paraId="3C79AFEB" w14:textId="3647301A"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отказу от промежуточной оплаты актов выполненных работ до ввода объекта в эксплуатацию;</w:t>
            </w:r>
          </w:p>
          <w:p w14:paraId="235EABEE" w14:textId="64C2A465"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отказу от корректировки сметной стоимости в сторону увеличения.</w:t>
            </w:r>
          </w:p>
          <w:p w14:paraId="01F68FF9" w14:textId="77777777"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В случае, если потенциальный поставщик в составе заявки на участие в конкурсе принимает обязательство об отказе от аванса, такому потенциальному поставщику присваивается 1 балл.</w:t>
            </w:r>
          </w:p>
          <w:p w14:paraId="6AFDF402" w14:textId="77777777"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lastRenderedPageBreak/>
              <w:t>В случае, если потенциальный поставщик в составе заявки на участие в конкурсе дает согласие об отказе от оплаты промежуточных актов выполненных работ до конца введения объекта в эксплуатацию, такому потенциальному поставщику присваивается 5 баллов.</w:t>
            </w:r>
          </w:p>
          <w:p w14:paraId="2B86E58B" w14:textId="77777777"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В случае, если потенциальный поставщик в составе заявки на участие в конкурсе дает согласие об отказе от корректировки стоимости в сторону увеличения, такому потенциальному поставщику присваивается 2 балла.</w:t>
            </w:r>
          </w:p>
          <w:p w14:paraId="7120D6CA" w14:textId="77777777"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5) обеспечение класса энергоэффективности объекта.</w:t>
            </w:r>
          </w:p>
          <w:p w14:paraId="13DD06A9" w14:textId="726E3AFE"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В случае, если потенциальный поставщик в составе заявки на участие в конкурсе гарантирует обеспечение класса энергоэффективности объекта, такому потенциальному поставщику присваивается 1 балл за каждый пункт повышения, относительно установленного в задании на проектирование;</w:t>
            </w:r>
          </w:p>
          <w:p w14:paraId="21553DDD" w14:textId="77777777"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6) реализация проекта за счет собственных средств (спонсор).</w:t>
            </w:r>
          </w:p>
          <w:p w14:paraId="5E33112A" w14:textId="77777777"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В случае, если потенциальный поставщик в составе заявки на участие в конкурсе гарантирует реализацию проекта за счет собственных средств (спонсор), такому потенциальному поставщику присваивается 50 баллов.</w:t>
            </w:r>
          </w:p>
          <w:p w14:paraId="682655D7" w14:textId="0CFF9B63"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При этом, остальные критерии, предусмотренные пунктом 301 настоящих Правил, не применяются;</w:t>
            </w:r>
          </w:p>
          <w:p w14:paraId="21B8144A" w14:textId="08572709"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7) реализация проекта за счет собственных средств с принятием объекта в доверительное управление</w:t>
            </w:r>
            <w:r w:rsidR="00287C21" w:rsidRPr="00C67CBF">
              <w:rPr>
                <w:rFonts w:ascii="Times New Roman" w:hAnsi="Times New Roman"/>
                <w:b/>
                <w:bCs/>
                <w:sz w:val="24"/>
                <w:szCs w:val="24"/>
              </w:rPr>
              <w:t>.</w:t>
            </w:r>
          </w:p>
          <w:p w14:paraId="2DEF260A" w14:textId="77777777"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lastRenderedPageBreak/>
              <w:t>В случае, если потенциальный поставщик в составе заявки на участие в конкурсе гарантирует реализацию объекта за счет собственных средств с принятием объекта в доверительное управление на условиях типового договора передачи в доверительное управление, такому потенциальному поставщику присваивается 48 баллов.</w:t>
            </w:r>
          </w:p>
          <w:p w14:paraId="4A93083A" w14:textId="1894643C"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При этом, остальные критерии, предусмотренные пунктом 301 настоящих Правил, не применяются.</w:t>
            </w:r>
          </w:p>
          <w:p w14:paraId="698F57B2" w14:textId="7A2591B3"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При равенстве количества баллов неценовых критериев победителем признается участник конкурса, имеющий больший показатель финансовой устойчивости потенциального поставщика, определяемый веб-порталом автоматически согласно данным информационных систем органов государственных доходов.</w:t>
            </w:r>
          </w:p>
        </w:tc>
        <w:tc>
          <w:tcPr>
            <w:tcW w:w="2836" w:type="dxa"/>
            <w:shd w:val="clear" w:color="auto" w:fill="auto"/>
          </w:tcPr>
          <w:p w14:paraId="3630F114" w14:textId="5AFF40DB" w:rsidR="002562FF" w:rsidRPr="00C67CBF" w:rsidRDefault="002562FF" w:rsidP="00E12C5A">
            <w:pPr>
              <w:ind w:firstLine="316"/>
              <w:jc w:val="both"/>
              <w:rPr>
                <w:rFonts w:ascii="Times New Roman" w:hAnsi="Times New Roman"/>
                <w:bCs/>
                <w:color w:val="000000"/>
                <w:sz w:val="24"/>
                <w:szCs w:val="24"/>
              </w:rPr>
            </w:pPr>
            <w:r w:rsidRPr="00C67CBF">
              <w:rPr>
                <w:rFonts w:ascii="Times New Roman" w:hAnsi="Times New Roman"/>
                <w:bCs/>
                <w:color w:val="000000"/>
                <w:sz w:val="24"/>
                <w:szCs w:val="24"/>
              </w:rPr>
              <w:lastRenderedPageBreak/>
              <w:t xml:space="preserve">В целях обеспечения наиболее эффективного, качественного и экономически </w:t>
            </w:r>
            <w:r w:rsidR="006F34E1" w:rsidRPr="00C67CBF">
              <w:rPr>
                <w:rFonts w:ascii="Times New Roman" w:hAnsi="Times New Roman"/>
                <w:bCs/>
                <w:color w:val="000000"/>
                <w:sz w:val="24"/>
                <w:szCs w:val="24"/>
              </w:rPr>
              <w:t>обоснованного</w:t>
            </w:r>
            <w:r w:rsidRPr="00C67CBF">
              <w:rPr>
                <w:rFonts w:ascii="Times New Roman" w:hAnsi="Times New Roman"/>
                <w:bCs/>
                <w:color w:val="000000"/>
                <w:sz w:val="24"/>
                <w:szCs w:val="24"/>
              </w:rPr>
              <w:t xml:space="preserve"> результата по итогам проведения государственных закупок способом конкурса строительства «под ключ»</w:t>
            </w:r>
            <w:r w:rsidR="006F34E1" w:rsidRPr="00C67CBF">
              <w:rPr>
                <w:rFonts w:ascii="Times New Roman" w:hAnsi="Times New Roman"/>
                <w:bCs/>
                <w:color w:val="000000"/>
                <w:sz w:val="24"/>
                <w:szCs w:val="24"/>
              </w:rPr>
              <w:t>,</w:t>
            </w:r>
            <w:r w:rsidRPr="00C67CBF">
              <w:rPr>
                <w:rFonts w:ascii="Times New Roman" w:hAnsi="Times New Roman"/>
                <w:bCs/>
                <w:color w:val="000000"/>
                <w:sz w:val="24"/>
                <w:szCs w:val="24"/>
              </w:rPr>
              <w:t xml:space="preserve"> </w:t>
            </w:r>
            <w:r w:rsidR="006F34E1" w:rsidRPr="00C67CBF">
              <w:rPr>
                <w:rFonts w:ascii="Times New Roman" w:hAnsi="Times New Roman"/>
                <w:bCs/>
                <w:color w:val="000000"/>
                <w:sz w:val="24"/>
                <w:szCs w:val="24"/>
              </w:rPr>
              <w:t>возникает необходимость улучшения неценовых критериев, влияющих на итоги конкурса.</w:t>
            </w:r>
          </w:p>
          <w:p w14:paraId="3B242D58" w14:textId="3C6D764D" w:rsidR="002562FF" w:rsidRPr="00C67CBF" w:rsidRDefault="006F34E1" w:rsidP="006F34E1">
            <w:pPr>
              <w:ind w:firstLine="316"/>
              <w:jc w:val="both"/>
              <w:rPr>
                <w:rFonts w:ascii="Times New Roman" w:hAnsi="Times New Roman"/>
                <w:bCs/>
                <w:color w:val="000000"/>
                <w:sz w:val="24"/>
                <w:szCs w:val="24"/>
              </w:rPr>
            </w:pPr>
            <w:r w:rsidRPr="00C67CBF">
              <w:rPr>
                <w:rFonts w:ascii="Times New Roman" w:hAnsi="Times New Roman"/>
                <w:bCs/>
                <w:color w:val="000000"/>
                <w:sz w:val="24"/>
                <w:szCs w:val="24"/>
              </w:rPr>
              <w:t>Изменение неценовых критериев, влияющих на итоги конкурса «под ключ», направлено на повышение качества выполнения работ, минимизацию финансовых и технических рисков.</w:t>
            </w:r>
          </w:p>
        </w:tc>
      </w:tr>
      <w:tr w:rsidR="00E12C5A" w:rsidRPr="00C67CBF" w14:paraId="127B927A" w14:textId="77777777" w:rsidTr="003F20C2">
        <w:trPr>
          <w:trHeight w:val="407"/>
        </w:trPr>
        <w:tc>
          <w:tcPr>
            <w:tcW w:w="425" w:type="dxa"/>
            <w:shd w:val="clear" w:color="auto" w:fill="auto"/>
          </w:tcPr>
          <w:p w14:paraId="3D43729C" w14:textId="77777777" w:rsidR="00E12C5A" w:rsidRPr="00C67CBF" w:rsidRDefault="00E12C5A" w:rsidP="00E12C5A">
            <w:pPr>
              <w:pStyle w:val="af0"/>
              <w:numPr>
                <w:ilvl w:val="0"/>
                <w:numId w:val="3"/>
              </w:numPr>
              <w:jc w:val="both"/>
              <w:rPr>
                <w:rFonts w:ascii="Times New Roman" w:hAnsi="Times New Roman" w:cs="Times New Roman"/>
                <w:sz w:val="24"/>
                <w:szCs w:val="24"/>
              </w:rPr>
            </w:pPr>
          </w:p>
        </w:tc>
        <w:tc>
          <w:tcPr>
            <w:tcW w:w="1843" w:type="dxa"/>
            <w:shd w:val="clear" w:color="auto" w:fill="auto"/>
          </w:tcPr>
          <w:p w14:paraId="5F908DBB" w14:textId="633DF128" w:rsidR="00E12C5A" w:rsidRPr="00C67CBF" w:rsidRDefault="00E12C5A" w:rsidP="00E12C5A">
            <w:pPr>
              <w:jc w:val="center"/>
              <w:rPr>
                <w:rFonts w:ascii="Times New Roman" w:hAnsi="Times New Roman"/>
                <w:bCs/>
                <w:sz w:val="24"/>
                <w:szCs w:val="24"/>
              </w:rPr>
            </w:pPr>
            <w:r w:rsidRPr="00C67CBF">
              <w:rPr>
                <w:rFonts w:ascii="Times New Roman" w:hAnsi="Times New Roman"/>
                <w:bCs/>
                <w:sz w:val="24"/>
                <w:szCs w:val="24"/>
              </w:rPr>
              <w:t>пункт 305</w:t>
            </w:r>
          </w:p>
        </w:tc>
        <w:tc>
          <w:tcPr>
            <w:tcW w:w="5457" w:type="dxa"/>
            <w:gridSpan w:val="2"/>
            <w:shd w:val="clear" w:color="auto" w:fill="auto"/>
          </w:tcPr>
          <w:p w14:paraId="46118E4F" w14:textId="0631AF86" w:rsidR="00E12C5A" w:rsidRPr="00C67CBF" w:rsidRDefault="00E12C5A" w:rsidP="00E12C5A">
            <w:pPr>
              <w:ind w:firstLine="463"/>
              <w:jc w:val="both"/>
              <w:rPr>
                <w:rFonts w:ascii="Times New Roman" w:hAnsi="Times New Roman"/>
                <w:bCs/>
                <w:sz w:val="24"/>
                <w:szCs w:val="24"/>
              </w:rPr>
            </w:pPr>
            <w:r w:rsidRPr="00C67CBF">
              <w:rPr>
                <w:rFonts w:ascii="Times New Roman" w:hAnsi="Times New Roman"/>
                <w:bCs/>
                <w:sz w:val="24"/>
                <w:szCs w:val="24"/>
              </w:rPr>
              <w:t xml:space="preserve">305. Гарантии, обязательства и </w:t>
            </w:r>
            <w:r w:rsidRPr="00C67CBF">
              <w:rPr>
                <w:rFonts w:ascii="Times New Roman" w:hAnsi="Times New Roman"/>
                <w:b/>
                <w:sz w:val="24"/>
                <w:szCs w:val="24"/>
              </w:rPr>
              <w:t>согласия</w:t>
            </w:r>
            <w:r w:rsidRPr="00C67CBF">
              <w:rPr>
                <w:rFonts w:ascii="Times New Roman" w:hAnsi="Times New Roman"/>
                <w:bCs/>
                <w:sz w:val="24"/>
                <w:szCs w:val="24"/>
              </w:rPr>
              <w:t xml:space="preserve"> потенциального поставщика, предусмотренные подпунктами 3), 4), 5), 6), </w:t>
            </w:r>
            <w:r w:rsidRPr="00C67CBF">
              <w:rPr>
                <w:rFonts w:ascii="Times New Roman" w:hAnsi="Times New Roman"/>
                <w:b/>
                <w:sz w:val="24"/>
                <w:szCs w:val="24"/>
              </w:rPr>
              <w:t>7), 8), 9) и 10)</w:t>
            </w:r>
            <w:r w:rsidRPr="00C67CBF">
              <w:rPr>
                <w:rFonts w:ascii="Times New Roman" w:hAnsi="Times New Roman"/>
                <w:bCs/>
                <w:sz w:val="24"/>
                <w:szCs w:val="24"/>
              </w:rPr>
              <w:t xml:space="preserve"> пункта 301 настоящих Правил являются неотъемлемой частью договора о государственных закупках, заключаемого между заказчиком и поставщиком.</w:t>
            </w:r>
          </w:p>
          <w:p w14:paraId="08B56F5C" w14:textId="480F830B" w:rsidR="00E12C5A" w:rsidRPr="00C67CBF" w:rsidRDefault="00E12C5A" w:rsidP="00E12C5A">
            <w:pPr>
              <w:ind w:firstLine="463"/>
              <w:jc w:val="both"/>
              <w:rPr>
                <w:rFonts w:ascii="Times New Roman" w:hAnsi="Times New Roman"/>
                <w:bCs/>
                <w:sz w:val="24"/>
                <w:szCs w:val="24"/>
              </w:rPr>
            </w:pPr>
            <w:r w:rsidRPr="00C67CBF">
              <w:rPr>
                <w:rFonts w:ascii="Times New Roman" w:hAnsi="Times New Roman"/>
                <w:bCs/>
                <w:sz w:val="24"/>
                <w:szCs w:val="24"/>
              </w:rPr>
              <w:t>В случае, если поставщик не выполняет одно из указанных условий, заказчик расторгает договора с таким поставщиком.</w:t>
            </w:r>
          </w:p>
          <w:p w14:paraId="479A2E94" w14:textId="751E449E" w:rsidR="00E12C5A" w:rsidRPr="00C67CBF" w:rsidRDefault="00E12C5A" w:rsidP="00E12C5A">
            <w:pPr>
              <w:ind w:firstLine="463"/>
              <w:jc w:val="both"/>
              <w:rPr>
                <w:rFonts w:ascii="Times New Roman" w:hAnsi="Times New Roman"/>
                <w:bCs/>
                <w:sz w:val="24"/>
                <w:szCs w:val="24"/>
              </w:rPr>
            </w:pPr>
            <w:r w:rsidRPr="00C67CBF">
              <w:rPr>
                <w:rFonts w:ascii="Times New Roman" w:hAnsi="Times New Roman"/>
                <w:bCs/>
                <w:sz w:val="24"/>
                <w:szCs w:val="24"/>
              </w:rPr>
              <w:t>Настоящая Глава применяется к закупкам, опубликованным с 1 июля 2025 года.</w:t>
            </w:r>
          </w:p>
        </w:tc>
        <w:tc>
          <w:tcPr>
            <w:tcW w:w="5458" w:type="dxa"/>
          </w:tcPr>
          <w:p w14:paraId="6BC252EE" w14:textId="1D85E973"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sz w:val="24"/>
                <w:szCs w:val="24"/>
              </w:rPr>
              <w:t xml:space="preserve">305. </w:t>
            </w:r>
            <w:bookmarkStart w:id="3" w:name="_Hlk195886576"/>
            <w:r w:rsidRPr="00C67CBF">
              <w:rPr>
                <w:rFonts w:ascii="Times New Roman" w:hAnsi="Times New Roman"/>
                <w:sz w:val="24"/>
                <w:szCs w:val="24"/>
              </w:rPr>
              <w:t xml:space="preserve">Гарантии и обязательства потенциального поставщика, предусмотренные подпунктами </w:t>
            </w:r>
            <w:r w:rsidRPr="00C67CBF">
              <w:rPr>
                <w:rFonts w:ascii="Times New Roman" w:hAnsi="Times New Roman"/>
                <w:b/>
                <w:bCs/>
                <w:sz w:val="24"/>
                <w:szCs w:val="24"/>
              </w:rPr>
              <w:t>2)</w:t>
            </w:r>
            <w:r w:rsidRPr="00C67CBF">
              <w:rPr>
                <w:rFonts w:ascii="Times New Roman" w:hAnsi="Times New Roman"/>
                <w:sz w:val="24"/>
                <w:szCs w:val="24"/>
              </w:rPr>
              <w:t>, 3), 4), 5) и 6) пункта 301 настоящих Правил являются неотъемлемой частью договора о государственных закупках, заключаемого между заказчиком и поставщиком.</w:t>
            </w:r>
          </w:p>
          <w:p w14:paraId="18F477F6" w14:textId="77777777" w:rsidR="00E12C5A" w:rsidRPr="00C67CBF" w:rsidRDefault="00E12C5A" w:rsidP="00E12C5A">
            <w:pPr>
              <w:ind w:firstLine="389"/>
              <w:jc w:val="both"/>
              <w:rPr>
                <w:rFonts w:ascii="Times New Roman" w:hAnsi="Times New Roman"/>
                <w:bCs/>
                <w:sz w:val="24"/>
                <w:szCs w:val="24"/>
              </w:rPr>
            </w:pPr>
            <w:r w:rsidRPr="00C67CBF">
              <w:rPr>
                <w:rFonts w:ascii="Times New Roman" w:hAnsi="Times New Roman"/>
                <w:bCs/>
                <w:sz w:val="24"/>
                <w:szCs w:val="24"/>
              </w:rPr>
              <w:t>В случае, если поставщик не выполняет одно из указанных условий, заказчик расторгает договора с таким поставщиком.</w:t>
            </w:r>
          </w:p>
          <w:p w14:paraId="75AAE9D0" w14:textId="648C161B"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Cs/>
                <w:sz w:val="24"/>
                <w:szCs w:val="24"/>
              </w:rPr>
              <w:t>Настоящая Глава применяется к закупкам, опубликованным с 1 июля 2025 года.</w:t>
            </w:r>
          </w:p>
          <w:bookmarkEnd w:id="3"/>
          <w:p w14:paraId="00F9AFF9" w14:textId="77777777" w:rsidR="00E12C5A" w:rsidRPr="00C67CBF" w:rsidRDefault="00E12C5A" w:rsidP="00E12C5A">
            <w:pPr>
              <w:ind w:firstLine="389"/>
              <w:jc w:val="both"/>
              <w:rPr>
                <w:rFonts w:ascii="Times New Roman" w:hAnsi="Times New Roman"/>
                <w:b/>
                <w:bCs/>
                <w:sz w:val="24"/>
                <w:szCs w:val="24"/>
              </w:rPr>
            </w:pPr>
          </w:p>
        </w:tc>
        <w:tc>
          <w:tcPr>
            <w:tcW w:w="2836" w:type="dxa"/>
            <w:shd w:val="clear" w:color="auto" w:fill="auto"/>
          </w:tcPr>
          <w:p w14:paraId="317BFA10" w14:textId="77777777" w:rsidR="00D34CDA" w:rsidRPr="00C67CBF" w:rsidRDefault="00D34CDA" w:rsidP="00E12C5A">
            <w:pPr>
              <w:ind w:firstLine="316"/>
              <w:jc w:val="both"/>
              <w:rPr>
                <w:rFonts w:ascii="Times New Roman" w:hAnsi="Times New Roman"/>
                <w:bCs/>
                <w:color w:val="000000"/>
                <w:sz w:val="24"/>
                <w:szCs w:val="24"/>
              </w:rPr>
            </w:pPr>
            <w:r w:rsidRPr="00C67CBF">
              <w:rPr>
                <w:rFonts w:ascii="Times New Roman" w:hAnsi="Times New Roman"/>
                <w:bCs/>
                <w:color w:val="000000"/>
                <w:sz w:val="24"/>
                <w:szCs w:val="24"/>
              </w:rPr>
              <w:t>Редакционная поправка.</w:t>
            </w:r>
          </w:p>
          <w:p w14:paraId="456258C3" w14:textId="7F7EC237" w:rsidR="00D34CDA" w:rsidRPr="00C67CBF" w:rsidRDefault="00D34CDA" w:rsidP="00E12C5A">
            <w:pPr>
              <w:ind w:firstLine="316"/>
              <w:jc w:val="both"/>
              <w:rPr>
                <w:rFonts w:ascii="Times New Roman" w:hAnsi="Times New Roman"/>
                <w:bCs/>
                <w:color w:val="000000"/>
                <w:sz w:val="24"/>
                <w:szCs w:val="24"/>
              </w:rPr>
            </w:pPr>
            <w:r w:rsidRPr="00C67CBF">
              <w:rPr>
                <w:rFonts w:ascii="Times New Roman" w:hAnsi="Times New Roman"/>
                <w:bCs/>
                <w:color w:val="000000"/>
                <w:sz w:val="24"/>
                <w:szCs w:val="24"/>
              </w:rPr>
              <w:t>Приведение в соответствие с пунктом 301 Правил.</w:t>
            </w:r>
          </w:p>
          <w:p w14:paraId="05E08C86" w14:textId="2CEF673A" w:rsidR="00E12C5A" w:rsidRPr="00C67CBF" w:rsidRDefault="00E12C5A" w:rsidP="00E12C5A">
            <w:pPr>
              <w:ind w:firstLine="316"/>
              <w:jc w:val="both"/>
              <w:rPr>
                <w:rFonts w:ascii="Times New Roman" w:hAnsi="Times New Roman"/>
                <w:bCs/>
                <w:color w:val="000000"/>
                <w:sz w:val="24"/>
                <w:szCs w:val="24"/>
              </w:rPr>
            </w:pPr>
            <w:r w:rsidRPr="00C67CBF">
              <w:rPr>
                <w:rFonts w:ascii="Times New Roman" w:hAnsi="Times New Roman"/>
                <w:bCs/>
                <w:color w:val="000000"/>
                <w:sz w:val="24"/>
                <w:szCs w:val="24"/>
              </w:rPr>
              <w:t>Данная норма позволит реализовать заказчику на практике, выставленные потенциальным поставщиком для получения неценовых критериев, гарантий и обязательств.</w:t>
            </w:r>
          </w:p>
        </w:tc>
      </w:tr>
      <w:tr w:rsidR="00E12C5A" w:rsidRPr="00C67CBF" w14:paraId="343A39C3" w14:textId="77777777" w:rsidTr="003F20C2">
        <w:trPr>
          <w:trHeight w:val="407"/>
        </w:trPr>
        <w:tc>
          <w:tcPr>
            <w:tcW w:w="425" w:type="dxa"/>
            <w:shd w:val="clear" w:color="auto" w:fill="auto"/>
          </w:tcPr>
          <w:p w14:paraId="7E02034A" w14:textId="77777777" w:rsidR="00E12C5A" w:rsidRPr="00C67CBF" w:rsidRDefault="00E12C5A" w:rsidP="00E12C5A">
            <w:pPr>
              <w:pStyle w:val="af0"/>
              <w:numPr>
                <w:ilvl w:val="0"/>
                <w:numId w:val="3"/>
              </w:numPr>
              <w:jc w:val="both"/>
              <w:rPr>
                <w:rFonts w:ascii="Times New Roman" w:hAnsi="Times New Roman" w:cs="Times New Roman"/>
                <w:sz w:val="24"/>
                <w:szCs w:val="24"/>
              </w:rPr>
            </w:pPr>
          </w:p>
        </w:tc>
        <w:tc>
          <w:tcPr>
            <w:tcW w:w="1843" w:type="dxa"/>
            <w:shd w:val="clear" w:color="auto" w:fill="auto"/>
          </w:tcPr>
          <w:p w14:paraId="2E453594" w14:textId="36F98C7D" w:rsidR="00E12C5A" w:rsidRPr="00C67CBF" w:rsidRDefault="00E12C5A" w:rsidP="00E12C5A">
            <w:pPr>
              <w:jc w:val="center"/>
              <w:rPr>
                <w:rFonts w:ascii="Times New Roman" w:hAnsi="Times New Roman"/>
                <w:bCs/>
                <w:sz w:val="24"/>
                <w:szCs w:val="24"/>
              </w:rPr>
            </w:pPr>
            <w:r w:rsidRPr="00C67CBF">
              <w:rPr>
                <w:rFonts w:ascii="Times New Roman" w:hAnsi="Times New Roman"/>
                <w:bCs/>
                <w:sz w:val="24"/>
                <w:szCs w:val="24"/>
              </w:rPr>
              <w:t>пункт 519</w:t>
            </w:r>
          </w:p>
        </w:tc>
        <w:tc>
          <w:tcPr>
            <w:tcW w:w="5457" w:type="dxa"/>
            <w:gridSpan w:val="2"/>
            <w:shd w:val="clear" w:color="auto" w:fill="auto"/>
          </w:tcPr>
          <w:p w14:paraId="0B41A652" w14:textId="02A56C41" w:rsidR="00E12C5A" w:rsidRPr="00C67CBF" w:rsidRDefault="00E12C5A" w:rsidP="00E12C5A">
            <w:pPr>
              <w:ind w:firstLine="463"/>
              <w:jc w:val="both"/>
              <w:rPr>
                <w:rFonts w:ascii="Times New Roman" w:hAnsi="Times New Roman"/>
                <w:bCs/>
                <w:sz w:val="24"/>
                <w:szCs w:val="24"/>
              </w:rPr>
            </w:pPr>
            <w:r w:rsidRPr="00C67CBF">
              <w:rPr>
                <w:rFonts w:ascii="Times New Roman" w:hAnsi="Times New Roman"/>
                <w:bCs/>
                <w:sz w:val="24"/>
                <w:szCs w:val="24"/>
              </w:rPr>
              <w:t>519. Заказчик направляет победителю проект договора, удостоверенный электронной цифровой подписью посредством веб-портала, в соответствии с типовыми договорами о государственных закупках товаров, работ, услуг, согласно приложениям 38, 39, 40, 41, 42 и 43 к настоящим Правилам, за исключением лица, имеющего ограничения, связанные с участием в государственных закупках, предусмотренные в статье 7 Закона:</w:t>
            </w:r>
          </w:p>
          <w:p w14:paraId="4F9EC635" w14:textId="77BC27C2" w:rsidR="00E12C5A" w:rsidRPr="00C67CBF" w:rsidRDefault="00E12C5A" w:rsidP="00E12C5A">
            <w:pPr>
              <w:ind w:firstLine="463"/>
              <w:jc w:val="both"/>
              <w:rPr>
                <w:rFonts w:ascii="Times New Roman" w:hAnsi="Times New Roman"/>
                <w:bCs/>
                <w:sz w:val="24"/>
                <w:szCs w:val="24"/>
              </w:rPr>
            </w:pPr>
            <w:r w:rsidRPr="00C67CBF">
              <w:rPr>
                <w:rFonts w:ascii="Times New Roman" w:hAnsi="Times New Roman"/>
                <w:bCs/>
                <w:sz w:val="24"/>
                <w:szCs w:val="24"/>
              </w:rPr>
              <w:t>1) в течение 3 (трех) рабочих дней со дня истечения срока на обжалование протокола об итогах государственных закупок способом конкурса (аукциона);</w:t>
            </w:r>
          </w:p>
          <w:p w14:paraId="7CBD2937" w14:textId="752E0630" w:rsidR="00E12C5A" w:rsidRPr="00C67CBF" w:rsidRDefault="00E12C5A" w:rsidP="00E12C5A">
            <w:pPr>
              <w:ind w:firstLine="463"/>
              <w:jc w:val="both"/>
              <w:rPr>
                <w:rFonts w:ascii="Times New Roman" w:hAnsi="Times New Roman"/>
                <w:bCs/>
                <w:sz w:val="24"/>
                <w:szCs w:val="24"/>
              </w:rPr>
            </w:pPr>
            <w:r w:rsidRPr="00C67CBF">
              <w:rPr>
                <w:rFonts w:ascii="Times New Roman" w:hAnsi="Times New Roman"/>
                <w:bCs/>
                <w:sz w:val="24"/>
                <w:szCs w:val="24"/>
              </w:rPr>
              <w:t xml:space="preserve">2) в течение 3 (трех) рабочих дней со дня подведения протокола об итогах государственных закупок способом конкурса с использованием </w:t>
            </w:r>
            <w:proofErr w:type="spellStart"/>
            <w:r w:rsidRPr="00C67CBF">
              <w:rPr>
                <w:rFonts w:ascii="Times New Roman" w:hAnsi="Times New Roman"/>
                <w:bCs/>
                <w:sz w:val="24"/>
                <w:szCs w:val="24"/>
              </w:rPr>
              <w:t>рейтингово</w:t>
            </w:r>
            <w:proofErr w:type="spellEnd"/>
            <w:r w:rsidRPr="00C67CBF">
              <w:rPr>
                <w:rFonts w:ascii="Times New Roman" w:hAnsi="Times New Roman"/>
                <w:bCs/>
                <w:sz w:val="24"/>
                <w:szCs w:val="24"/>
              </w:rPr>
              <w:t>-бальной системы;</w:t>
            </w:r>
          </w:p>
          <w:p w14:paraId="302546CF" w14:textId="4EAFAD0F" w:rsidR="00E12C5A" w:rsidRPr="00C67CBF" w:rsidRDefault="00E12C5A" w:rsidP="00E12C5A">
            <w:pPr>
              <w:ind w:firstLine="463"/>
              <w:jc w:val="both"/>
              <w:rPr>
                <w:rFonts w:ascii="Times New Roman" w:hAnsi="Times New Roman"/>
                <w:bCs/>
                <w:sz w:val="24"/>
                <w:szCs w:val="24"/>
              </w:rPr>
            </w:pPr>
            <w:r w:rsidRPr="00C67CBF">
              <w:rPr>
                <w:rFonts w:ascii="Times New Roman" w:hAnsi="Times New Roman"/>
                <w:bCs/>
                <w:sz w:val="24"/>
                <w:szCs w:val="24"/>
              </w:rPr>
              <w:lastRenderedPageBreak/>
              <w:t>3) в течение 3 (трех) рабочих дней со дня определения победителя государственных закупок способом запроса ценовых предложений, через электронный магазин.</w:t>
            </w:r>
          </w:p>
        </w:tc>
        <w:tc>
          <w:tcPr>
            <w:tcW w:w="5458" w:type="dxa"/>
          </w:tcPr>
          <w:p w14:paraId="4F1DEEA8" w14:textId="0A616405" w:rsidR="00E12C5A" w:rsidRPr="00C67CBF" w:rsidRDefault="00E12C5A" w:rsidP="00E12C5A">
            <w:pPr>
              <w:ind w:firstLine="389"/>
              <w:jc w:val="both"/>
              <w:rPr>
                <w:rFonts w:ascii="Times New Roman" w:hAnsi="Times New Roman"/>
                <w:bCs/>
                <w:sz w:val="24"/>
                <w:szCs w:val="24"/>
              </w:rPr>
            </w:pPr>
            <w:r w:rsidRPr="00C67CBF">
              <w:rPr>
                <w:rFonts w:ascii="Times New Roman" w:hAnsi="Times New Roman"/>
                <w:bCs/>
                <w:sz w:val="24"/>
                <w:szCs w:val="24"/>
              </w:rPr>
              <w:lastRenderedPageBreak/>
              <w:t xml:space="preserve">519. </w:t>
            </w:r>
            <w:bookmarkStart w:id="4" w:name="_Hlk195886641"/>
            <w:r w:rsidRPr="00C67CBF">
              <w:rPr>
                <w:rFonts w:ascii="Times New Roman" w:hAnsi="Times New Roman"/>
                <w:bCs/>
                <w:sz w:val="24"/>
                <w:szCs w:val="24"/>
              </w:rPr>
              <w:t xml:space="preserve">Заказчик направляет победителю проект договора, удостоверенный электронной цифровой подписью посредством веб-портала, в соответствии с типовыми договорами о государственных закупках товаров, работ, услуг, согласно приложениям 38, 39, </w:t>
            </w:r>
            <w:r w:rsidRPr="00C67CBF">
              <w:rPr>
                <w:rFonts w:ascii="Times New Roman" w:hAnsi="Times New Roman"/>
                <w:b/>
                <w:bCs/>
                <w:sz w:val="24"/>
                <w:szCs w:val="24"/>
              </w:rPr>
              <w:t>39-1),</w:t>
            </w:r>
            <w:r w:rsidRPr="00C67CBF">
              <w:rPr>
                <w:rFonts w:ascii="Times New Roman" w:hAnsi="Times New Roman"/>
                <w:bCs/>
                <w:sz w:val="24"/>
                <w:szCs w:val="24"/>
              </w:rPr>
              <w:t xml:space="preserve"> 40, 41, 42 и 43 к настоящим Правилам, за исключением лица, имеющего ограничения, связанные с участием в государственных закупках, предусмотренные в статье 7 Закона:</w:t>
            </w:r>
          </w:p>
          <w:p w14:paraId="4A5978C0" w14:textId="77777777" w:rsidR="00E12C5A" w:rsidRPr="00C67CBF" w:rsidRDefault="00E12C5A" w:rsidP="00E12C5A">
            <w:pPr>
              <w:ind w:firstLine="389"/>
              <w:jc w:val="both"/>
              <w:rPr>
                <w:rFonts w:ascii="Times New Roman" w:hAnsi="Times New Roman"/>
                <w:bCs/>
                <w:sz w:val="24"/>
                <w:szCs w:val="24"/>
              </w:rPr>
            </w:pPr>
            <w:r w:rsidRPr="00C67CBF">
              <w:rPr>
                <w:rFonts w:ascii="Times New Roman" w:hAnsi="Times New Roman"/>
                <w:bCs/>
                <w:sz w:val="24"/>
                <w:szCs w:val="24"/>
              </w:rPr>
              <w:t>1) в течение 3 (трех) рабочих дней со дня истечения срока на обжалование протокола об итогах государственных закупок способом конкурса (аукциона);</w:t>
            </w:r>
          </w:p>
          <w:p w14:paraId="657A2FCB" w14:textId="77777777" w:rsidR="00E12C5A" w:rsidRPr="00C67CBF" w:rsidRDefault="00E12C5A" w:rsidP="00E12C5A">
            <w:pPr>
              <w:ind w:firstLine="389"/>
              <w:jc w:val="both"/>
              <w:rPr>
                <w:rFonts w:ascii="Times New Roman" w:hAnsi="Times New Roman"/>
                <w:bCs/>
                <w:sz w:val="24"/>
                <w:szCs w:val="24"/>
              </w:rPr>
            </w:pPr>
            <w:r w:rsidRPr="00C67CBF">
              <w:rPr>
                <w:rFonts w:ascii="Times New Roman" w:hAnsi="Times New Roman"/>
                <w:bCs/>
                <w:sz w:val="24"/>
                <w:szCs w:val="24"/>
              </w:rPr>
              <w:t xml:space="preserve">2) в течение 3 (трех) рабочих дней со дня подведения протокола об итогах государственных закупок способом конкурса с использованием </w:t>
            </w:r>
            <w:proofErr w:type="spellStart"/>
            <w:r w:rsidRPr="00C67CBF">
              <w:rPr>
                <w:rFonts w:ascii="Times New Roman" w:hAnsi="Times New Roman"/>
                <w:bCs/>
                <w:sz w:val="24"/>
                <w:szCs w:val="24"/>
              </w:rPr>
              <w:t>рейтингово</w:t>
            </w:r>
            <w:proofErr w:type="spellEnd"/>
            <w:r w:rsidRPr="00C67CBF">
              <w:rPr>
                <w:rFonts w:ascii="Times New Roman" w:hAnsi="Times New Roman"/>
                <w:bCs/>
                <w:sz w:val="24"/>
                <w:szCs w:val="24"/>
              </w:rPr>
              <w:t>-бальной системы;</w:t>
            </w:r>
          </w:p>
          <w:p w14:paraId="211A3716" w14:textId="1B887AFB"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Cs/>
                <w:sz w:val="24"/>
                <w:szCs w:val="24"/>
              </w:rPr>
              <w:lastRenderedPageBreak/>
              <w:t>3) в течение 3 (трех) рабочих дней со дня определения победителя государственных закупок способом запроса ценовых предложений, через электронный магазин.</w:t>
            </w:r>
            <w:bookmarkEnd w:id="4"/>
          </w:p>
        </w:tc>
        <w:tc>
          <w:tcPr>
            <w:tcW w:w="2836" w:type="dxa"/>
            <w:shd w:val="clear" w:color="auto" w:fill="auto"/>
          </w:tcPr>
          <w:p w14:paraId="691C45A3" w14:textId="6D73E878" w:rsidR="00C9079F" w:rsidRPr="00C67CBF" w:rsidRDefault="00C9079F" w:rsidP="00E12C5A">
            <w:pPr>
              <w:ind w:firstLine="316"/>
              <w:jc w:val="both"/>
              <w:rPr>
                <w:rFonts w:ascii="Times New Roman" w:hAnsi="Times New Roman"/>
                <w:bCs/>
                <w:color w:val="000000"/>
                <w:sz w:val="24"/>
                <w:szCs w:val="24"/>
              </w:rPr>
            </w:pPr>
            <w:r w:rsidRPr="00C67CBF">
              <w:rPr>
                <w:rFonts w:ascii="Times New Roman" w:hAnsi="Times New Roman"/>
                <w:bCs/>
                <w:color w:val="000000"/>
                <w:sz w:val="24"/>
                <w:szCs w:val="24"/>
              </w:rPr>
              <w:lastRenderedPageBreak/>
              <w:t>В рамках реализации поручения Главы государства от 7 февраля 2024 года.</w:t>
            </w:r>
          </w:p>
          <w:p w14:paraId="7AA830C3" w14:textId="31AEF09A" w:rsidR="00E12C5A" w:rsidRPr="00C67CBF" w:rsidRDefault="00675E1F" w:rsidP="00E12C5A">
            <w:pPr>
              <w:ind w:firstLine="316"/>
              <w:jc w:val="both"/>
              <w:rPr>
                <w:rFonts w:ascii="Times New Roman" w:hAnsi="Times New Roman"/>
                <w:bCs/>
                <w:color w:val="000000"/>
                <w:sz w:val="24"/>
                <w:szCs w:val="24"/>
              </w:rPr>
            </w:pPr>
            <w:r w:rsidRPr="00C67CBF">
              <w:rPr>
                <w:rFonts w:ascii="Times New Roman" w:hAnsi="Times New Roman"/>
                <w:bCs/>
                <w:color w:val="000000"/>
                <w:sz w:val="24"/>
                <w:szCs w:val="24"/>
              </w:rPr>
              <w:t>А также, в</w:t>
            </w:r>
            <w:r w:rsidR="00361A07" w:rsidRPr="00C67CBF">
              <w:rPr>
                <w:rFonts w:ascii="Times New Roman" w:hAnsi="Times New Roman"/>
                <w:bCs/>
                <w:color w:val="000000"/>
                <w:sz w:val="24"/>
                <w:szCs w:val="24"/>
              </w:rPr>
              <w:t xml:space="preserve"> целях совершенствования осуществления государственных закупок способом конкурса строительства «под ключ», возникает необходимость разработки и утверждения Типового договора по строительству «</w:t>
            </w:r>
            <w:r w:rsidR="00E12C5A" w:rsidRPr="00C67CBF">
              <w:rPr>
                <w:rFonts w:ascii="Times New Roman" w:hAnsi="Times New Roman"/>
                <w:bCs/>
                <w:color w:val="000000"/>
                <w:sz w:val="24"/>
                <w:szCs w:val="24"/>
              </w:rPr>
              <w:t>под ключ»</w:t>
            </w:r>
            <w:r w:rsidR="00560B0B" w:rsidRPr="00C67CBF">
              <w:rPr>
                <w:rFonts w:ascii="Times New Roman" w:hAnsi="Times New Roman"/>
                <w:bCs/>
                <w:color w:val="000000"/>
                <w:sz w:val="24"/>
                <w:szCs w:val="24"/>
              </w:rPr>
              <w:t xml:space="preserve"> в Правилах</w:t>
            </w:r>
            <w:r w:rsidR="00E12C5A" w:rsidRPr="00C67CBF">
              <w:rPr>
                <w:rFonts w:ascii="Times New Roman" w:hAnsi="Times New Roman"/>
                <w:bCs/>
                <w:color w:val="000000"/>
                <w:sz w:val="24"/>
                <w:szCs w:val="24"/>
              </w:rPr>
              <w:t>.</w:t>
            </w:r>
          </w:p>
          <w:p w14:paraId="05C01033" w14:textId="6EDEF69F" w:rsidR="00361A07" w:rsidRPr="00C67CBF" w:rsidRDefault="00361A07" w:rsidP="00E12C5A">
            <w:pPr>
              <w:ind w:firstLine="316"/>
              <w:jc w:val="both"/>
              <w:rPr>
                <w:rFonts w:ascii="Times New Roman" w:hAnsi="Times New Roman"/>
                <w:bCs/>
                <w:color w:val="000000"/>
                <w:sz w:val="24"/>
                <w:szCs w:val="24"/>
              </w:rPr>
            </w:pPr>
          </w:p>
        </w:tc>
      </w:tr>
      <w:tr w:rsidR="00E12C5A" w:rsidRPr="00C67CBF" w14:paraId="07CA5AC3" w14:textId="77777777" w:rsidTr="003F20C2">
        <w:trPr>
          <w:trHeight w:val="407"/>
        </w:trPr>
        <w:tc>
          <w:tcPr>
            <w:tcW w:w="425" w:type="dxa"/>
            <w:shd w:val="clear" w:color="auto" w:fill="auto"/>
          </w:tcPr>
          <w:p w14:paraId="0AF3214E" w14:textId="77777777" w:rsidR="00E12C5A" w:rsidRPr="00C67CBF" w:rsidRDefault="00E12C5A" w:rsidP="00E12C5A">
            <w:pPr>
              <w:pStyle w:val="af0"/>
              <w:numPr>
                <w:ilvl w:val="0"/>
                <w:numId w:val="3"/>
              </w:numPr>
              <w:jc w:val="both"/>
              <w:rPr>
                <w:rFonts w:ascii="Times New Roman" w:hAnsi="Times New Roman" w:cs="Times New Roman"/>
                <w:sz w:val="24"/>
                <w:szCs w:val="24"/>
              </w:rPr>
            </w:pPr>
          </w:p>
        </w:tc>
        <w:tc>
          <w:tcPr>
            <w:tcW w:w="1843" w:type="dxa"/>
            <w:shd w:val="clear" w:color="auto" w:fill="auto"/>
          </w:tcPr>
          <w:p w14:paraId="2C51738C" w14:textId="6F21742B" w:rsidR="00E12C5A" w:rsidRPr="00C67CBF" w:rsidRDefault="00E12C5A" w:rsidP="00E12C5A">
            <w:pPr>
              <w:jc w:val="center"/>
              <w:rPr>
                <w:rFonts w:ascii="Times New Roman" w:hAnsi="Times New Roman" w:cs="Times New Roman"/>
                <w:sz w:val="24"/>
                <w:szCs w:val="24"/>
              </w:rPr>
            </w:pPr>
            <w:r w:rsidRPr="00C67CBF">
              <w:rPr>
                <w:rFonts w:ascii="Times New Roman" w:hAnsi="Times New Roman"/>
                <w:bCs/>
                <w:sz w:val="24"/>
                <w:szCs w:val="24"/>
              </w:rPr>
              <w:t>пункт 542</w:t>
            </w:r>
          </w:p>
        </w:tc>
        <w:tc>
          <w:tcPr>
            <w:tcW w:w="5457" w:type="dxa"/>
            <w:gridSpan w:val="2"/>
            <w:shd w:val="clear" w:color="auto" w:fill="auto"/>
          </w:tcPr>
          <w:p w14:paraId="1BED71D0" w14:textId="77777777" w:rsidR="00E12C5A" w:rsidRPr="00C67CBF" w:rsidRDefault="00E12C5A" w:rsidP="00E12C5A">
            <w:pPr>
              <w:ind w:firstLine="463"/>
              <w:jc w:val="both"/>
              <w:rPr>
                <w:rFonts w:ascii="Times New Roman" w:hAnsi="Times New Roman"/>
                <w:bCs/>
                <w:sz w:val="24"/>
                <w:szCs w:val="24"/>
              </w:rPr>
            </w:pPr>
            <w:r w:rsidRPr="00C67CBF">
              <w:rPr>
                <w:rFonts w:ascii="Times New Roman" w:hAnsi="Times New Roman"/>
                <w:bCs/>
                <w:sz w:val="24"/>
                <w:szCs w:val="24"/>
              </w:rPr>
              <w:t>542. Размер обеспечения исполнения договора устанавливается заказчиком, организатором в размере трех процентов от общей суммы договора.</w:t>
            </w:r>
          </w:p>
          <w:p w14:paraId="1FB0D7D4" w14:textId="77777777" w:rsidR="00E12C5A" w:rsidRPr="00C67CBF" w:rsidRDefault="00E12C5A" w:rsidP="00E12C5A">
            <w:pPr>
              <w:ind w:firstLine="463"/>
              <w:jc w:val="both"/>
              <w:rPr>
                <w:rFonts w:ascii="Times New Roman" w:hAnsi="Times New Roman"/>
                <w:bCs/>
                <w:sz w:val="24"/>
                <w:szCs w:val="24"/>
              </w:rPr>
            </w:pPr>
            <w:r w:rsidRPr="00C67CBF">
              <w:rPr>
                <w:rFonts w:ascii="Times New Roman" w:hAnsi="Times New Roman"/>
                <w:bCs/>
                <w:sz w:val="24"/>
                <w:szCs w:val="24"/>
              </w:rPr>
              <w:t>При осуществлении государственных закупок способом запроса ценовых предложений размер обеспечения договора составляет пять процентов.</w:t>
            </w:r>
          </w:p>
          <w:p w14:paraId="30D9B716" w14:textId="77777777"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Отсутствует</w:t>
            </w:r>
          </w:p>
          <w:p w14:paraId="4BCA7CE7" w14:textId="493FD4F6" w:rsidR="00E12C5A" w:rsidRPr="00C67CBF" w:rsidRDefault="00E12C5A" w:rsidP="00E12C5A">
            <w:pPr>
              <w:ind w:firstLine="463"/>
              <w:jc w:val="both"/>
              <w:rPr>
                <w:rFonts w:ascii="Times New Roman" w:eastAsia="Times New Roman" w:hAnsi="Times New Roman" w:cs="Times New Roman"/>
                <w:b/>
                <w:color w:val="000000"/>
                <w:sz w:val="24"/>
                <w:szCs w:val="24"/>
              </w:rPr>
            </w:pPr>
          </w:p>
        </w:tc>
        <w:tc>
          <w:tcPr>
            <w:tcW w:w="5458" w:type="dxa"/>
          </w:tcPr>
          <w:p w14:paraId="09824450" w14:textId="758251C5" w:rsidR="00E12C5A" w:rsidRPr="00C67CBF" w:rsidRDefault="00E12C5A" w:rsidP="00E12C5A">
            <w:pPr>
              <w:ind w:firstLine="389"/>
              <w:jc w:val="both"/>
              <w:rPr>
                <w:rFonts w:ascii="Times New Roman" w:hAnsi="Times New Roman"/>
                <w:bCs/>
                <w:sz w:val="24"/>
                <w:szCs w:val="24"/>
              </w:rPr>
            </w:pPr>
            <w:r w:rsidRPr="00C67CBF">
              <w:rPr>
                <w:rFonts w:ascii="Times New Roman" w:hAnsi="Times New Roman"/>
                <w:bCs/>
                <w:sz w:val="24"/>
                <w:szCs w:val="24"/>
              </w:rPr>
              <w:t xml:space="preserve">542. </w:t>
            </w:r>
            <w:bookmarkStart w:id="5" w:name="_Hlk195886827"/>
            <w:r w:rsidRPr="00C67CBF">
              <w:rPr>
                <w:rFonts w:ascii="Times New Roman" w:hAnsi="Times New Roman"/>
                <w:bCs/>
                <w:sz w:val="24"/>
                <w:szCs w:val="24"/>
              </w:rPr>
              <w:t>Размер обеспечения исполнения договора устанавливается заказчиком, организатором в размере тр</w:t>
            </w:r>
            <w:r w:rsidR="0064131E" w:rsidRPr="00C67CBF">
              <w:rPr>
                <w:rFonts w:ascii="Times New Roman" w:hAnsi="Times New Roman"/>
                <w:bCs/>
                <w:sz w:val="24"/>
                <w:szCs w:val="24"/>
              </w:rPr>
              <w:t>е</w:t>
            </w:r>
            <w:r w:rsidRPr="00C67CBF">
              <w:rPr>
                <w:rFonts w:ascii="Times New Roman" w:hAnsi="Times New Roman"/>
                <w:bCs/>
                <w:sz w:val="24"/>
                <w:szCs w:val="24"/>
              </w:rPr>
              <w:t>х процентов от общей суммы договора.</w:t>
            </w:r>
          </w:p>
          <w:p w14:paraId="65836223" w14:textId="77777777" w:rsidR="00E12C5A" w:rsidRPr="00C67CBF" w:rsidRDefault="00E12C5A" w:rsidP="00E12C5A">
            <w:pPr>
              <w:ind w:firstLine="389"/>
              <w:jc w:val="both"/>
              <w:rPr>
                <w:rFonts w:ascii="Times New Roman" w:hAnsi="Times New Roman"/>
                <w:bCs/>
                <w:sz w:val="24"/>
                <w:szCs w:val="24"/>
              </w:rPr>
            </w:pPr>
            <w:r w:rsidRPr="00C67CBF">
              <w:rPr>
                <w:rFonts w:ascii="Times New Roman" w:hAnsi="Times New Roman"/>
                <w:bCs/>
                <w:sz w:val="24"/>
                <w:szCs w:val="24"/>
              </w:rPr>
              <w:t>При осуществлении государственных закупок способом запроса ценовых предложений размер обеспечения договора составляет пять процентов.</w:t>
            </w:r>
          </w:p>
          <w:p w14:paraId="7C58D7F1" w14:textId="3CAA11C9"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При осуществлении государственных закупок</w:t>
            </w:r>
            <w:r w:rsidRPr="00C67CBF">
              <w:rPr>
                <w:b/>
              </w:rPr>
              <w:t xml:space="preserve"> </w:t>
            </w:r>
            <w:r w:rsidRPr="00C67CBF">
              <w:rPr>
                <w:rFonts w:ascii="Times New Roman" w:hAnsi="Times New Roman"/>
                <w:b/>
                <w:bCs/>
                <w:sz w:val="24"/>
                <w:szCs w:val="24"/>
              </w:rPr>
              <w:t>способом конкурса строительства «под ключ» размер обеспечения исполнения договора составляет пять процентов от суммы каждого технологического этапа работ:</w:t>
            </w:r>
          </w:p>
          <w:p w14:paraId="776122B9" w14:textId="536EF6E2"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проектирование;</w:t>
            </w:r>
          </w:p>
          <w:p w14:paraId="647DFBE1" w14:textId="659167DF"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строительно-монтажные работы;</w:t>
            </w:r>
          </w:p>
          <w:p w14:paraId="322688DA" w14:textId="2E82AA94" w:rsidR="00E12C5A" w:rsidRPr="00C67CBF" w:rsidRDefault="00E12C5A" w:rsidP="00A71FD3">
            <w:pPr>
              <w:ind w:firstLine="389"/>
              <w:jc w:val="both"/>
              <w:rPr>
                <w:rFonts w:ascii="Times New Roman" w:hAnsi="Times New Roman"/>
                <w:b/>
                <w:bCs/>
                <w:sz w:val="24"/>
                <w:szCs w:val="24"/>
              </w:rPr>
            </w:pPr>
            <w:r w:rsidRPr="00C67CBF">
              <w:rPr>
                <w:rFonts w:ascii="Times New Roman" w:hAnsi="Times New Roman"/>
                <w:b/>
                <w:bCs/>
                <w:sz w:val="24"/>
                <w:szCs w:val="24"/>
              </w:rPr>
              <w:t>пуско-наладочные работы (при их наличии).</w:t>
            </w:r>
            <w:bookmarkEnd w:id="5"/>
          </w:p>
        </w:tc>
        <w:tc>
          <w:tcPr>
            <w:tcW w:w="2836" w:type="dxa"/>
            <w:shd w:val="clear" w:color="auto" w:fill="auto"/>
          </w:tcPr>
          <w:p w14:paraId="73A73375" w14:textId="78EBE09E" w:rsidR="0029117C" w:rsidRPr="00C67CBF" w:rsidRDefault="00FE4AAA" w:rsidP="00FE4AAA">
            <w:pPr>
              <w:ind w:firstLine="320"/>
              <w:jc w:val="both"/>
              <w:rPr>
                <w:rFonts w:ascii="Times New Roman" w:hAnsi="Times New Roman"/>
                <w:bCs/>
                <w:color w:val="000000"/>
                <w:sz w:val="24"/>
                <w:szCs w:val="24"/>
              </w:rPr>
            </w:pPr>
            <w:r w:rsidRPr="00C67CBF">
              <w:rPr>
                <w:rFonts w:ascii="Times New Roman" w:hAnsi="Times New Roman"/>
                <w:bCs/>
                <w:color w:val="000000"/>
                <w:sz w:val="24"/>
                <w:szCs w:val="24"/>
              </w:rPr>
              <w:t xml:space="preserve">Обеспечение исполнение договора является обязательным элементом </w:t>
            </w:r>
            <w:r w:rsidR="0029117C" w:rsidRPr="00C67CBF">
              <w:rPr>
                <w:rFonts w:ascii="Times New Roman" w:hAnsi="Times New Roman"/>
                <w:bCs/>
                <w:color w:val="000000"/>
                <w:sz w:val="24"/>
                <w:szCs w:val="24"/>
              </w:rPr>
              <w:t>закупочной</w:t>
            </w:r>
            <w:r w:rsidRPr="00C67CBF">
              <w:rPr>
                <w:rFonts w:ascii="Times New Roman" w:hAnsi="Times New Roman"/>
                <w:bCs/>
                <w:color w:val="000000"/>
                <w:sz w:val="24"/>
                <w:szCs w:val="24"/>
              </w:rPr>
              <w:t xml:space="preserve"> процедур</w:t>
            </w:r>
            <w:r w:rsidR="0029117C" w:rsidRPr="00C67CBF">
              <w:rPr>
                <w:rFonts w:ascii="Times New Roman" w:hAnsi="Times New Roman"/>
                <w:bCs/>
                <w:color w:val="000000"/>
                <w:sz w:val="24"/>
                <w:szCs w:val="24"/>
              </w:rPr>
              <w:t>ы и направлено на защиту интересов заказчика</w:t>
            </w:r>
            <w:r w:rsidRPr="00C67CBF">
              <w:rPr>
                <w:rFonts w:ascii="Times New Roman" w:hAnsi="Times New Roman"/>
                <w:bCs/>
                <w:color w:val="000000"/>
                <w:sz w:val="24"/>
                <w:szCs w:val="24"/>
              </w:rPr>
              <w:t xml:space="preserve"> </w:t>
            </w:r>
            <w:r w:rsidR="0029117C" w:rsidRPr="00C67CBF">
              <w:rPr>
                <w:rFonts w:ascii="Times New Roman" w:hAnsi="Times New Roman"/>
                <w:bCs/>
                <w:color w:val="000000"/>
                <w:sz w:val="24"/>
                <w:szCs w:val="24"/>
              </w:rPr>
              <w:t>от рисков ненадлежащего исполнения обязательств со стороны поставщика.</w:t>
            </w:r>
          </w:p>
          <w:p w14:paraId="0B5CF25C" w14:textId="4F96D46B" w:rsidR="00E12C5A" w:rsidRPr="00C67CBF" w:rsidRDefault="0029117C" w:rsidP="0029117C">
            <w:pPr>
              <w:ind w:firstLine="320"/>
              <w:jc w:val="both"/>
              <w:rPr>
                <w:rFonts w:ascii="Times New Roman" w:hAnsi="Times New Roman"/>
                <w:bCs/>
                <w:color w:val="000000"/>
                <w:sz w:val="24"/>
                <w:szCs w:val="24"/>
              </w:rPr>
            </w:pPr>
            <w:r w:rsidRPr="00C67CBF">
              <w:rPr>
                <w:rFonts w:ascii="Times New Roman" w:hAnsi="Times New Roman"/>
                <w:bCs/>
                <w:color w:val="000000"/>
                <w:sz w:val="24"/>
                <w:szCs w:val="24"/>
              </w:rPr>
              <w:t>Для договора о строительстве «под ключ», включающих в себя полный комплекс работ – от проектирования до ввода объекта в эксплуатацию, необходимо установить размер обеспечения исполнения договора в размере 5 (пяти</w:t>
            </w:r>
            <w:r w:rsidR="0007625F" w:rsidRPr="00C67CBF">
              <w:rPr>
                <w:rFonts w:ascii="Times New Roman" w:hAnsi="Times New Roman"/>
                <w:bCs/>
                <w:color w:val="000000"/>
                <w:sz w:val="24"/>
                <w:szCs w:val="24"/>
              </w:rPr>
              <w:t>)</w:t>
            </w:r>
            <w:r w:rsidRPr="00C67CBF">
              <w:rPr>
                <w:rFonts w:ascii="Times New Roman" w:hAnsi="Times New Roman"/>
                <w:bCs/>
                <w:color w:val="000000"/>
                <w:sz w:val="24"/>
                <w:szCs w:val="24"/>
              </w:rPr>
              <w:t xml:space="preserve"> процентов.</w:t>
            </w:r>
          </w:p>
        </w:tc>
      </w:tr>
      <w:tr w:rsidR="00E12C5A" w:rsidRPr="00C67CBF" w14:paraId="294C8737" w14:textId="77777777" w:rsidTr="003F20C2">
        <w:trPr>
          <w:trHeight w:val="407"/>
        </w:trPr>
        <w:tc>
          <w:tcPr>
            <w:tcW w:w="425" w:type="dxa"/>
            <w:shd w:val="clear" w:color="auto" w:fill="auto"/>
          </w:tcPr>
          <w:p w14:paraId="6BCEEA16" w14:textId="77777777" w:rsidR="00E12C5A" w:rsidRPr="00C67CBF" w:rsidRDefault="00E12C5A" w:rsidP="00E12C5A">
            <w:pPr>
              <w:pStyle w:val="af0"/>
              <w:numPr>
                <w:ilvl w:val="0"/>
                <w:numId w:val="3"/>
              </w:numPr>
              <w:jc w:val="both"/>
              <w:rPr>
                <w:rFonts w:ascii="Times New Roman" w:hAnsi="Times New Roman" w:cs="Times New Roman"/>
                <w:sz w:val="24"/>
                <w:szCs w:val="24"/>
              </w:rPr>
            </w:pPr>
          </w:p>
        </w:tc>
        <w:tc>
          <w:tcPr>
            <w:tcW w:w="1843" w:type="dxa"/>
            <w:shd w:val="clear" w:color="auto" w:fill="auto"/>
          </w:tcPr>
          <w:p w14:paraId="7BF7438D" w14:textId="0AB9055B" w:rsidR="00E12C5A" w:rsidRPr="00C67CBF" w:rsidRDefault="00E12C5A" w:rsidP="00E12C5A">
            <w:pPr>
              <w:jc w:val="center"/>
              <w:rPr>
                <w:rFonts w:ascii="Times New Roman" w:hAnsi="Times New Roman"/>
                <w:bCs/>
                <w:sz w:val="24"/>
                <w:szCs w:val="24"/>
              </w:rPr>
            </w:pPr>
            <w:r w:rsidRPr="00C67CBF">
              <w:rPr>
                <w:rFonts w:ascii="Times New Roman" w:hAnsi="Times New Roman"/>
                <w:bCs/>
                <w:sz w:val="24"/>
                <w:szCs w:val="24"/>
              </w:rPr>
              <w:t>пункт 546</w:t>
            </w:r>
          </w:p>
        </w:tc>
        <w:tc>
          <w:tcPr>
            <w:tcW w:w="5457" w:type="dxa"/>
            <w:gridSpan w:val="2"/>
            <w:shd w:val="clear" w:color="auto" w:fill="auto"/>
          </w:tcPr>
          <w:p w14:paraId="67B29374" w14:textId="77777777" w:rsidR="00E12C5A" w:rsidRPr="00C67CBF" w:rsidRDefault="00E12C5A" w:rsidP="00E12C5A">
            <w:pPr>
              <w:ind w:firstLine="463"/>
              <w:jc w:val="both"/>
              <w:rPr>
                <w:rFonts w:ascii="Times New Roman" w:hAnsi="Times New Roman"/>
                <w:bCs/>
                <w:sz w:val="24"/>
                <w:szCs w:val="24"/>
              </w:rPr>
            </w:pPr>
            <w:r w:rsidRPr="00C67CBF">
              <w:rPr>
                <w:rFonts w:ascii="Times New Roman" w:hAnsi="Times New Roman"/>
                <w:bCs/>
                <w:sz w:val="24"/>
                <w:szCs w:val="24"/>
              </w:rPr>
              <w:t xml:space="preserve">546. Поставщик </w:t>
            </w:r>
            <w:r w:rsidRPr="00C67CBF">
              <w:rPr>
                <w:rFonts w:ascii="Times New Roman" w:hAnsi="Times New Roman"/>
                <w:b/>
                <w:sz w:val="24"/>
                <w:szCs w:val="24"/>
              </w:rPr>
              <w:t>может выбрать</w:t>
            </w:r>
            <w:r w:rsidRPr="00C67CBF">
              <w:rPr>
                <w:rFonts w:ascii="Times New Roman" w:hAnsi="Times New Roman"/>
                <w:bCs/>
                <w:sz w:val="24"/>
                <w:szCs w:val="24"/>
              </w:rPr>
              <w:t xml:space="preserve"> один из следующих видов обеспечения исполнения договора, обеспечения аванса (при наличии), антидемпинговую сумму (при наличии):</w:t>
            </w:r>
          </w:p>
          <w:p w14:paraId="48CFB5F0" w14:textId="77777777" w:rsidR="00E12C5A" w:rsidRPr="00C67CBF" w:rsidRDefault="00E12C5A" w:rsidP="00E12C5A">
            <w:pPr>
              <w:ind w:firstLine="463"/>
              <w:jc w:val="both"/>
              <w:rPr>
                <w:rFonts w:ascii="Times New Roman" w:hAnsi="Times New Roman"/>
                <w:bCs/>
                <w:sz w:val="24"/>
                <w:szCs w:val="24"/>
              </w:rPr>
            </w:pPr>
            <w:r w:rsidRPr="00C67CBF">
              <w:rPr>
                <w:rFonts w:ascii="Times New Roman" w:hAnsi="Times New Roman"/>
                <w:bCs/>
                <w:sz w:val="24"/>
                <w:szCs w:val="24"/>
              </w:rPr>
              <w:t>1) деньги, находящиеся в электронном кошельке поставщика;</w:t>
            </w:r>
          </w:p>
          <w:p w14:paraId="63838822" w14:textId="63358301" w:rsidR="00E12C5A" w:rsidRPr="00C67CBF" w:rsidRDefault="00E12C5A" w:rsidP="00E12C5A">
            <w:pPr>
              <w:ind w:firstLine="463"/>
              <w:jc w:val="both"/>
              <w:rPr>
                <w:rFonts w:ascii="Times New Roman" w:hAnsi="Times New Roman"/>
                <w:bCs/>
                <w:sz w:val="24"/>
                <w:szCs w:val="24"/>
              </w:rPr>
            </w:pPr>
            <w:r w:rsidRPr="00C67CBF">
              <w:rPr>
                <w:rFonts w:ascii="Times New Roman" w:hAnsi="Times New Roman"/>
                <w:bCs/>
                <w:sz w:val="24"/>
                <w:szCs w:val="24"/>
              </w:rPr>
              <w:t xml:space="preserve">2) банковскую гарантию, представляемую в форме электронного документа по форме согласно приложению 44 к настоящим Правилам. Предоставление банковской гарантии на </w:t>
            </w:r>
            <w:r w:rsidRPr="00C67CBF">
              <w:rPr>
                <w:rFonts w:ascii="Times New Roman" w:hAnsi="Times New Roman"/>
                <w:bCs/>
                <w:sz w:val="24"/>
                <w:szCs w:val="24"/>
              </w:rPr>
              <w:lastRenderedPageBreak/>
              <w:t>бумажном носителе допускается в случаях, предусмотренных подпунктами 4), 9), 17), 18), 20), 21), 22), 23), 26), 31), 32), 35), 40) и 41) пункта 3 статьи 16 и статьей 27 Закона;</w:t>
            </w:r>
          </w:p>
          <w:p w14:paraId="480A7949" w14:textId="77777777" w:rsidR="00E12C5A" w:rsidRPr="00C67CBF" w:rsidRDefault="00E12C5A" w:rsidP="00E12C5A">
            <w:pPr>
              <w:ind w:firstLine="463"/>
              <w:jc w:val="both"/>
              <w:rPr>
                <w:rFonts w:ascii="Times New Roman" w:hAnsi="Times New Roman"/>
                <w:bCs/>
                <w:sz w:val="24"/>
                <w:szCs w:val="24"/>
              </w:rPr>
            </w:pPr>
            <w:r w:rsidRPr="00C67CBF">
              <w:rPr>
                <w:rFonts w:ascii="Times New Roman" w:hAnsi="Times New Roman"/>
                <w:bCs/>
                <w:sz w:val="24"/>
                <w:szCs w:val="24"/>
              </w:rPr>
              <w:t>3) договор страхования гражданско-правовой ответственности поставщика, представляемый в форме электронного документа согласно приложению 45 к настоящим Правилам.</w:t>
            </w:r>
          </w:p>
          <w:p w14:paraId="54DBC5CD" w14:textId="77777777" w:rsidR="00E12C5A" w:rsidRPr="00C67CBF" w:rsidRDefault="00E12C5A" w:rsidP="00E12C5A">
            <w:pPr>
              <w:ind w:firstLine="463"/>
              <w:jc w:val="both"/>
              <w:rPr>
                <w:rFonts w:ascii="Times New Roman" w:hAnsi="Times New Roman"/>
                <w:bCs/>
                <w:sz w:val="24"/>
                <w:szCs w:val="24"/>
              </w:rPr>
            </w:pPr>
            <w:r w:rsidRPr="00C67CBF">
              <w:rPr>
                <w:rFonts w:ascii="Times New Roman" w:hAnsi="Times New Roman"/>
                <w:bCs/>
                <w:sz w:val="24"/>
                <w:szCs w:val="24"/>
              </w:rPr>
              <w:t>Объектом договора страхования для целей обеспечения исполнения договора о государственных закупках и обеспечения аванса является имущественный интерес поставщика, связанный с его обязанностью возместить имущественный вред, причиненный заказчику в результате неисполнения или ненадлежащего исполнения его обязательств по договору о государственных закупках.</w:t>
            </w:r>
          </w:p>
          <w:p w14:paraId="0E4032FA" w14:textId="77777777" w:rsidR="00E12C5A" w:rsidRPr="00C67CBF" w:rsidRDefault="00E12C5A" w:rsidP="00E12C5A">
            <w:pPr>
              <w:ind w:firstLine="463"/>
              <w:jc w:val="both"/>
              <w:rPr>
                <w:rFonts w:ascii="Times New Roman" w:hAnsi="Times New Roman"/>
                <w:bCs/>
                <w:sz w:val="24"/>
                <w:szCs w:val="24"/>
              </w:rPr>
            </w:pPr>
            <w:r w:rsidRPr="00C67CBF">
              <w:rPr>
                <w:rFonts w:ascii="Times New Roman" w:hAnsi="Times New Roman"/>
                <w:bCs/>
                <w:sz w:val="24"/>
                <w:szCs w:val="24"/>
              </w:rPr>
              <w:t>Страховым случаем по договору страхования для целей обеспечения исполнения договора о государственных закупках и обеспечения аванса признается факт наступления гражданско-правовой ответственности поставщика по возмещению вреда, причиненного имущественным интересам заказчика.</w:t>
            </w:r>
          </w:p>
          <w:p w14:paraId="21AB6F3B" w14:textId="77777777" w:rsidR="00E12C5A" w:rsidRPr="00C67CBF" w:rsidRDefault="00E12C5A" w:rsidP="00E12C5A">
            <w:pPr>
              <w:ind w:firstLine="463"/>
              <w:jc w:val="both"/>
              <w:rPr>
                <w:rFonts w:ascii="Times New Roman" w:hAnsi="Times New Roman"/>
                <w:bCs/>
                <w:sz w:val="24"/>
                <w:szCs w:val="24"/>
              </w:rPr>
            </w:pPr>
            <w:r w:rsidRPr="00C67CBF">
              <w:rPr>
                <w:rFonts w:ascii="Times New Roman" w:hAnsi="Times New Roman"/>
                <w:bCs/>
                <w:sz w:val="24"/>
                <w:szCs w:val="24"/>
              </w:rPr>
              <w:t>Страховая сумма определяется договором страхования для целей обеспечения исполнения договора о государственных закупках и не может быть менее трех процентов от общей суммы договора о государственных закупках.</w:t>
            </w:r>
          </w:p>
          <w:p w14:paraId="57E77846" w14:textId="1CB5438D"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Отсутствует</w:t>
            </w:r>
          </w:p>
        </w:tc>
        <w:tc>
          <w:tcPr>
            <w:tcW w:w="5458" w:type="dxa"/>
          </w:tcPr>
          <w:p w14:paraId="506EC9D6" w14:textId="3345D187" w:rsidR="00E12C5A" w:rsidRPr="00C67CBF" w:rsidRDefault="00E12C5A" w:rsidP="00E12C5A">
            <w:pPr>
              <w:ind w:firstLine="389"/>
              <w:jc w:val="both"/>
              <w:rPr>
                <w:rFonts w:ascii="Times New Roman" w:hAnsi="Times New Roman"/>
                <w:bCs/>
                <w:sz w:val="24"/>
                <w:szCs w:val="24"/>
              </w:rPr>
            </w:pPr>
            <w:r w:rsidRPr="00C67CBF">
              <w:rPr>
                <w:rFonts w:ascii="Times New Roman" w:hAnsi="Times New Roman"/>
                <w:bCs/>
                <w:sz w:val="24"/>
                <w:szCs w:val="24"/>
              </w:rPr>
              <w:lastRenderedPageBreak/>
              <w:t xml:space="preserve">546. </w:t>
            </w:r>
            <w:bookmarkStart w:id="6" w:name="_Hlk195886909"/>
            <w:r w:rsidRPr="00C67CBF">
              <w:rPr>
                <w:rFonts w:ascii="Times New Roman" w:hAnsi="Times New Roman"/>
                <w:bCs/>
                <w:sz w:val="24"/>
                <w:szCs w:val="24"/>
              </w:rPr>
              <w:t xml:space="preserve">Поставщик </w:t>
            </w:r>
            <w:proofErr w:type="spellStart"/>
            <w:r w:rsidRPr="00C67CBF">
              <w:rPr>
                <w:rFonts w:ascii="Times New Roman" w:hAnsi="Times New Roman"/>
                <w:b/>
                <w:sz w:val="24"/>
                <w:szCs w:val="24"/>
              </w:rPr>
              <w:t>выбра</w:t>
            </w:r>
            <w:r w:rsidR="00CD0D4B" w:rsidRPr="00C67CBF">
              <w:rPr>
                <w:rFonts w:ascii="Times New Roman" w:hAnsi="Times New Roman"/>
                <w:b/>
                <w:sz w:val="24"/>
                <w:szCs w:val="24"/>
              </w:rPr>
              <w:t>ет</w:t>
            </w:r>
            <w:proofErr w:type="spellEnd"/>
            <w:r w:rsidRPr="00C67CBF">
              <w:rPr>
                <w:rFonts w:ascii="Times New Roman" w:hAnsi="Times New Roman"/>
                <w:bCs/>
                <w:sz w:val="24"/>
                <w:szCs w:val="24"/>
              </w:rPr>
              <w:t xml:space="preserve"> один из следующих видов обеспечения исполнения договора, обеспечения аванса (при наличии), антидемпинговую сумму (при наличии):</w:t>
            </w:r>
          </w:p>
          <w:p w14:paraId="4541E68A" w14:textId="77777777" w:rsidR="00E12C5A" w:rsidRPr="00C67CBF" w:rsidRDefault="00E12C5A" w:rsidP="00E12C5A">
            <w:pPr>
              <w:ind w:firstLine="389"/>
              <w:jc w:val="both"/>
              <w:rPr>
                <w:rFonts w:ascii="Times New Roman" w:hAnsi="Times New Roman"/>
                <w:bCs/>
                <w:sz w:val="24"/>
                <w:szCs w:val="24"/>
              </w:rPr>
            </w:pPr>
            <w:r w:rsidRPr="00C67CBF">
              <w:rPr>
                <w:rFonts w:ascii="Times New Roman" w:hAnsi="Times New Roman"/>
                <w:bCs/>
                <w:sz w:val="24"/>
                <w:szCs w:val="24"/>
              </w:rPr>
              <w:t>1) деньги, находящиеся в электронном кошельке поставщика;</w:t>
            </w:r>
          </w:p>
          <w:p w14:paraId="0C362722" w14:textId="25C71142" w:rsidR="00E12C5A" w:rsidRPr="00C67CBF" w:rsidRDefault="00E12C5A" w:rsidP="00E12C5A">
            <w:pPr>
              <w:ind w:firstLine="389"/>
              <w:jc w:val="both"/>
              <w:rPr>
                <w:rFonts w:ascii="Times New Roman" w:hAnsi="Times New Roman"/>
                <w:bCs/>
                <w:sz w:val="24"/>
                <w:szCs w:val="24"/>
              </w:rPr>
            </w:pPr>
            <w:r w:rsidRPr="00C67CBF">
              <w:rPr>
                <w:rFonts w:ascii="Times New Roman" w:hAnsi="Times New Roman"/>
                <w:bCs/>
                <w:sz w:val="24"/>
                <w:szCs w:val="24"/>
              </w:rPr>
              <w:t xml:space="preserve">2) банковскую гарантию, представляемую в форме электронного документа по форме согласно приложению 44 к настоящим Правилам. Предоставление банковской гарантии на </w:t>
            </w:r>
            <w:r w:rsidRPr="00C67CBF">
              <w:rPr>
                <w:rFonts w:ascii="Times New Roman" w:hAnsi="Times New Roman"/>
                <w:bCs/>
                <w:sz w:val="24"/>
                <w:szCs w:val="24"/>
              </w:rPr>
              <w:lastRenderedPageBreak/>
              <w:t>бумажном носителе допускается в случаях, предусмотренных подпунктами 4), 9), 17), 18), 20), 21), 22), 23), 26), 31), 32), 35), 40) и 41) пункта 3 статьи 16 и статьей 27 Закона;</w:t>
            </w:r>
          </w:p>
          <w:p w14:paraId="14880584" w14:textId="77777777" w:rsidR="00E12C5A" w:rsidRPr="00C67CBF" w:rsidRDefault="00E12C5A" w:rsidP="00E12C5A">
            <w:pPr>
              <w:ind w:firstLine="389"/>
              <w:jc w:val="both"/>
              <w:rPr>
                <w:rFonts w:ascii="Times New Roman" w:hAnsi="Times New Roman"/>
                <w:bCs/>
                <w:sz w:val="24"/>
                <w:szCs w:val="24"/>
              </w:rPr>
            </w:pPr>
            <w:r w:rsidRPr="00C67CBF">
              <w:rPr>
                <w:rFonts w:ascii="Times New Roman" w:hAnsi="Times New Roman"/>
                <w:bCs/>
                <w:sz w:val="24"/>
                <w:szCs w:val="24"/>
              </w:rPr>
              <w:t>3) договор страхования гражданско-правовой ответственности поставщика, представляемый в форме электронного документа согласно приложению 45 к настоящим Правилам.</w:t>
            </w:r>
          </w:p>
          <w:p w14:paraId="41485B57" w14:textId="77777777" w:rsidR="00E12C5A" w:rsidRPr="00C67CBF" w:rsidRDefault="00E12C5A" w:rsidP="00E12C5A">
            <w:pPr>
              <w:ind w:firstLine="389"/>
              <w:jc w:val="both"/>
              <w:rPr>
                <w:rFonts w:ascii="Times New Roman" w:hAnsi="Times New Roman"/>
                <w:bCs/>
                <w:sz w:val="24"/>
                <w:szCs w:val="24"/>
              </w:rPr>
            </w:pPr>
            <w:r w:rsidRPr="00C67CBF">
              <w:rPr>
                <w:rFonts w:ascii="Times New Roman" w:hAnsi="Times New Roman"/>
                <w:bCs/>
                <w:sz w:val="24"/>
                <w:szCs w:val="24"/>
              </w:rPr>
              <w:t>Объектом договора страхования для целей обеспечения исполнения договора о государственных закупках и обеспечения аванса является имущественный интерес поставщика, связанный с его обязанностью возместить имущественный вред, причиненный заказчику в результате неисполнения или ненадлежащего исполнения его обязательств по договору о государственных закупках.</w:t>
            </w:r>
          </w:p>
          <w:p w14:paraId="0FE4EFE6" w14:textId="77777777" w:rsidR="00E12C5A" w:rsidRPr="00C67CBF" w:rsidRDefault="00E12C5A" w:rsidP="00E12C5A">
            <w:pPr>
              <w:ind w:firstLine="389"/>
              <w:jc w:val="both"/>
              <w:rPr>
                <w:rFonts w:ascii="Times New Roman" w:hAnsi="Times New Roman"/>
                <w:bCs/>
                <w:sz w:val="24"/>
                <w:szCs w:val="24"/>
              </w:rPr>
            </w:pPr>
            <w:r w:rsidRPr="00C67CBF">
              <w:rPr>
                <w:rFonts w:ascii="Times New Roman" w:hAnsi="Times New Roman"/>
                <w:bCs/>
                <w:sz w:val="24"/>
                <w:szCs w:val="24"/>
              </w:rPr>
              <w:t>Страховым случаем по договору страхования для целей обеспечения исполнения договора о государственных закупках и обеспечения аванса признается факт наступления гражданско-правовой ответственности поставщика по возмещению вреда, причиненного имущественным интересам заказчика.</w:t>
            </w:r>
          </w:p>
          <w:p w14:paraId="5CD4157B" w14:textId="77777777" w:rsidR="00E12C5A" w:rsidRPr="00C67CBF" w:rsidRDefault="00E12C5A" w:rsidP="00E12C5A">
            <w:pPr>
              <w:ind w:firstLine="389"/>
              <w:jc w:val="both"/>
              <w:rPr>
                <w:rFonts w:ascii="Times New Roman" w:hAnsi="Times New Roman"/>
                <w:bCs/>
                <w:sz w:val="24"/>
                <w:szCs w:val="24"/>
              </w:rPr>
            </w:pPr>
            <w:r w:rsidRPr="00C67CBF">
              <w:rPr>
                <w:rFonts w:ascii="Times New Roman" w:hAnsi="Times New Roman"/>
                <w:bCs/>
                <w:sz w:val="24"/>
                <w:szCs w:val="24"/>
              </w:rPr>
              <w:t xml:space="preserve">Страховая сумма определяется договором страхования для целей обеспечения исполнения договора о государственных закупках и не может быть менее трех процентов от общей суммы договора о государственных закупках. </w:t>
            </w:r>
          </w:p>
          <w:p w14:paraId="4F490219" w14:textId="43532006"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 xml:space="preserve">Страховая сумма договоров страхования для целей обеспечения исполнения договора о государственных закупках строительства «под ключ» </w:t>
            </w:r>
            <w:r w:rsidR="00756CBB" w:rsidRPr="00C67CBF">
              <w:rPr>
                <w:rFonts w:ascii="Times New Roman" w:hAnsi="Times New Roman"/>
                <w:b/>
                <w:bCs/>
                <w:sz w:val="24"/>
                <w:szCs w:val="24"/>
              </w:rPr>
              <w:t>составляет</w:t>
            </w:r>
            <w:r w:rsidRPr="00C67CBF">
              <w:rPr>
                <w:rFonts w:ascii="Times New Roman" w:hAnsi="Times New Roman"/>
                <w:b/>
                <w:bCs/>
                <w:sz w:val="24"/>
                <w:szCs w:val="24"/>
              </w:rPr>
              <w:t xml:space="preserve"> пять процентов от суммы каждого технологического этапа работ:</w:t>
            </w:r>
          </w:p>
          <w:p w14:paraId="3EE260EF" w14:textId="12E3C357"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проектирование;</w:t>
            </w:r>
          </w:p>
          <w:p w14:paraId="0DAD813A" w14:textId="3D2EC7B7"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строительно-монтажные работы;</w:t>
            </w:r>
          </w:p>
          <w:p w14:paraId="65FDFF9A" w14:textId="007E748D"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lastRenderedPageBreak/>
              <w:t>пуско-наладочные работы (при их наличии).</w:t>
            </w:r>
            <w:bookmarkEnd w:id="6"/>
          </w:p>
        </w:tc>
        <w:tc>
          <w:tcPr>
            <w:tcW w:w="2836" w:type="dxa"/>
            <w:shd w:val="clear" w:color="auto" w:fill="auto"/>
          </w:tcPr>
          <w:p w14:paraId="5C439F8B" w14:textId="3CEDB7BC" w:rsidR="00E12C5A" w:rsidRPr="00C67CBF" w:rsidRDefault="00F32083" w:rsidP="00E12C5A">
            <w:pPr>
              <w:ind w:firstLine="320"/>
              <w:jc w:val="both"/>
              <w:rPr>
                <w:rFonts w:ascii="Times New Roman" w:hAnsi="Times New Roman"/>
                <w:bCs/>
                <w:color w:val="000000"/>
                <w:sz w:val="24"/>
                <w:szCs w:val="24"/>
              </w:rPr>
            </w:pPr>
            <w:r w:rsidRPr="00C67CBF">
              <w:rPr>
                <w:rFonts w:ascii="Times New Roman" w:hAnsi="Times New Roman"/>
                <w:bCs/>
                <w:color w:val="000000"/>
                <w:sz w:val="24"/>
                <w:szCs w:val="24"/>
              </w:rPr>
              <w:lastRenderedPageBreak/>
              <w:t>Приведение в соответствие с пунктом 542 Правил.</w:t>
            </w:r>
          </w:p>
        </w:tc>
      </w:tr>
      <w:tr w:rsidR="00E12C5A" w:rsidRPr="00C67CBF" w14:paraId="6384B9B1" w14:textId="77777777" w:rsidTr="003F20C2">
        <w:trPr>
          <w:trHeight w:val="367"/>
        </w:trPr>
        <w:tc>
          <w:tcPr>
            <w:tcW w:w="16019" w:type="dxa"/>
            <w:gridSpan w:val="6"/>
            <w:shd w:val="clear" w:color="auto" w:fill="auto"/>
          </w:tcPr>
          <w:p w14:paraId="6A9EA74A" w14:textId="79B6C091" w:rsidR="00E12C5A" w:rsidRPr="00C67CBF" w:rsidRDefault="00E12C5A" w:rsidP="00E12C5A">
            <w:pPr>
              <w:jc w:val="center"/>
              <w:rPr>
                <w:rFonts w:ascii="Times New Roman" w:hAnsi="Times New Roman"/>
                <w:b/>
                <w:bCs/>
                <w:color w:val="000000"/>
                <w:sz w:val="24"/>
                <w:szCs w:val="24"/>
              </w:rPr>
            </w:pPr>
            <w:r w:rsidRPr="00C67CBF">
              <w:rPr>
                <w:rFonts w:ascii="Times New Roman" w:hAnsi="Times New Roman"/>
                <w:b/>
                <w:bCs/>
                <w:color w:val="000000"/>
                <w:sz w:val="24"/>
                <w:szCs w:val="24"/>
              </w:rPr>
              <w:lastRenderedPageBreak/>
              <w:t>Конкурсная документация</w:t>
            </w:r>
          </w:p>
        </w:tc>
      </w:tr>
      <w:tr w:rsidR="00E12C5A" w:rsidRPr="00C67CBF" w14:paraId="408E9BF9" w14:textId="77777777" w:rsidTr="003F20C2">
        <w:trPr>
          <w:trHeight w:val="407"/>
        </w:trPr>
        <w:tc>
          <w:tcPr>
            <w:tcW w:w="425" w:type="dxa"/>
            <w:shd w:val="clear" w:color="auto" w:fill="auto"/>
          </w:tcPr>
          <w:p w14:paraId="418103EB" w14:textId="77777777" w:rsidR="00E12C5A" w:rsidRPr="00C67CBF" w:rsidRDefault="00E12C5A" w:rsidP="00E12C5A">
            <w:pPr>
              <w:pStyle w:val="af0"/>
              <w:numPr>
                <w:ilvl w:val="0"/>
                <w:numId w:val="3"/>
              </w:numPr>
              <w:jc w:val="both"/>
              <w:rPr>
                <w:rFonts w:ascii="Times New Roman" w:hAnsi="Times New Roman" w:cs="Times New Roman"/>
                <w:sz w:val="24"/>
                <w:szCs w:val="24"/>
              </w:rPr>
            </w:pPr>
          </w:p>
        </w:tc>
        <w:tc>
          <w:tcPr>
            <w:tcW w:w="1843" w:type="dxa"/>
            <w:shd w:val="clear" w:color="auto" w:fill="auto"/>
          </w:tcPr>
          <w:p w14:paraId="28D048CA" w14:textId="33931BB0" w:rsidR="00E12C5A" w:rsidRPr="00C67CBF" w:rsidRDefault="00E12C5A" w:rsidP="00E12C5A">
            <w:pPr>
              <w:jc w:val="center"/>
              <w:rPr>
                <w:rFonts w:ascii="Times New Roman" w:eastAsia="Calibri" w:hAnsi="Times New Roman"/>
                <w:color w:val="000000"/>
                <w:sz w:val="24"/>
                <w:szCs w:val="24"/>
              </w:rPr>
            </w:pPr>
            <w:r w:rsidRPr="00C67CBF">
              <w:rPr>
                <w:rFonts w:ascii="Times New Roman" w:hAnsi="Times New Roman"/>
                <w:bCs/>
                <w:sz w:val="24"/>
                <w:szCs w:val="24"/>
              </w:rPr>
              <w:t xml:space="preserve">пункт 2 </w:t>
            </w:r>
          </w:p>
          <w:p w14:paraId="59852E58" w14:textId="3805599D" w:rsidR="00E12C5A" w:rsidRPr="00C67CBF" w:rsidRDefault="00E12C5A" w:rsidP="00E12C5A">
            <w:pPr>
              <w:jc w:val="center"/>
              <w:rPr>
                <w:rFonts w:ascii="Times New Roman" w:eastAsia="Calibri" w:hAnsi="Times New Roman"/>
                <w:sz w:val="24"/>
                <w:szCs w:val="24"/>
              </w:rPr>
            </w:pPr>
            <w:r w:rsidRPr="00C67CBF">
              <w:rPr>
                <w:rFonts w:ascii="Times New Roman" w:eastAsia="Calibri" w:hAnsi="Times New Roman"/>
                <w:sz w:val="24"/>
                <w:szCs w:val="24"/>
              </w:rPr>
              <w:t>Приложения 4</w:t>
            </w:r>
          </w:p>
          <w:p w14:paraId="654FD250" w14:textId="77777777" w:rsidR="00E12C5A" w:rsidRPr="00C67CBF" w:rsidRDefault="00E12C5A" w:rsidP="00E12C5A">
            <w:pPr>
              <w:jc w:val="center"/>
              <w:rPr>
                <w:rFonts w:ascii="Times New Roman" w:eastAsia="Calibri" w:hAnsi="Times New Roman"/>
                <w:sz w:val="24"/>
                <w:szCs w:val="24"/>
              </w:rPr>
            </w:pPr>
            <w:r w:rsidRPr="00C67CBF">
              <w:rPr>
                <w:rFonts w:ascii="Times New Roman" w:eastAsia="Calibri" w:hAnsi="Times New Roman"/>
                <w:sz w:val="24"/>
                <w:szCs w:val="24"/>
              </w:rPr>
              <w:t>к Правилам</w:t>
            </w:r>
          </w:p>
          <w:p w14:paraId="0D802C1C" w14:textId="424439EE" w:rsidR="00E12C5A" w:rsidRPr="00C67CBF" w:rsidRDefault="00E12C5A" w:rsidP="00E12C5A">
            <w:pPr>
              <w:jc w:val="center"/>
              <w:rPr>
                <w:rFonts w:ascii="Times New Roman" w:hAnsi="Times New Roman"/>
                <w:bCs/>
                <w:sz w:val="24"/>
                <w:szCs w:val="24"/>
              </w:rPr>
            </w:pPr>
          </w:p>
        </w:tc>
        <w:tc>
          <w:tcPr>
            <w:tcW w:w="5457" w:type="dxa"/>
            <w:gridSpan w:val="2"/>
            <w:shd w:val="clear" w:color="auto" w:fill="auto"/>
          </w:tcPr>
          <w:p w14:paraId="73C199E5" w14:textId="77777777" w:rsidR="00E12C5A" w:rsidRPr="00C67CBF" w:rsidRDefault="00E12C5A" w:rsidP="00E12C5A">
            <w:pPr>
              <w:ind w:firstLine="463"/>
              <w:jc w:val="both"/>
              <w:rPr>
                <w:rFonts w:ascii="Times New Roman" w:hAnsi="Times New Roman"/>
                <w:bCs/>
                <w:sz w:val="24"/>
                <w:szCs w:val="24"/>
              </w:rPr>
            </w:pPr>
            <w:r w:rsidRPr="00C67CBF">
              <w:rPr>
                <w:rFonts w:ascii="Times New Roman" w:hAnsi="Times New Roman"/>
                <w:bCs/>
                <w:sz w:val="24"/>
                <w:szCs w:val="24"/>
              </w:rPr>
              <w:t>2. Настоящая конкурсная документация (далее – КД) включает в себя:</w:t>
            </w:r>
          </w:p>
          <w:p w14:paraId="5478C245" w14:textId="6ACA97E6" w:rsidR="00E12C5A" w:rsidRPr="00C67CBF" w:rsidRDefault="00E12C5A" w:rsidP="00E12C5A">
            <w:pPr>
              <w:ind w:firstLine="463"/>
              <w:jc w:val="both"/>
              <w:rPr>
                <w:rFonts w:ascii="Times New Roman" w:hAnsi="Times New Roman"/>
                <w:bCs/>
                <w:sz w:val="24"/>
                <w:szCs w:val="24"/>
              </w:rPr>
            </w:pPr>
            <w:r w:rsidRPr="00C67CBF">
              <w:rPr>
                <w:rFonts w:ascii="Times New Roman" w:hAnsi="Times New Roman"/>
                <w:bCs/>
                <w:sz w:val="24"/>
                <w:szCs w:val="24"/>
              </w:rPr>
              <w:t>...</w:t>
            </w:r>
          </w:p>
          <w:p w14:paraId="793254C7" w14:textId="4ECDBAC3" w:rsidR="00777F0C" w:rsidRPr="00C67CBF" w:rsidRDefault="00777F0C" w:rsidP="00E12C5A">
            <w:pPr>
              <w:ind w:firstLine="463"/>
              <w:jc w:val="both"/>
              <w:rPr>
                <w:rFonts w:ascii="Times New Roman" w:hAnsi="Times New Roman"/>
                <w:bCs/>
                <w:sz w:val="24"/>
                <w:szCs w:val="24"/>
              </w:rPr>
            </w:pPr>
            <w:r w:rsidRPr="00C67CBF">
              <w:rPr>
                <w:rFonts w:ascii="Times New Roman" w:hAnsi="Times New Roman"/>
                <w:bCs/>
                <w:sz w:val="24"/>
                <w:szCs w:val="24"/>
              </w:rPr>
              <w:t>12) перечень обязательных критериев для оценки представленных потенциальными поставщиками заявок на участие в конкурсе по государственным закупкам услуг, предусмотренных государственным социальным заказом, которые будут учитываться конкурсной комиссией для определения победителя конкурса, предлагающего наиболее качественную услугу, в соответствии с пунктом 467 Правил согласно приложению 21 к настоящей КД</w:t>
            </w:r>
            <w:r w:rsidRPr="00C67CBF">
              <w:rPr>
                <w:rFonts w:ascii="Times New Roman" w:hAnsi="Times New Roman"/>
                <w:b/>
                <w:sz w:val="24"/>
                <w:szCs w:val="24"/>
              </w:rPr>
              <w:t>.</w:t>
            </w:r>
          </w:p>
          <w:p w14:paraId="0928EA91" w14:textId="058EC891"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 xml:space="preserve">13) отсутствует </w:t>
            </w:r>
          </w:p>
        </w:tc>
        <w:tc>
          <w:tcPr>
            <w:tcW w:w="5458" w:type="dxa"/>
          </w:tcPr>
          <w:p w14:paraId="59317E46" w14:textId="77777777" w:rsidR="00E12C5A" w:rsidRPr="00C67CBF" w:rsidRDefault="00E12C5A" w:rsidP="00777F0C">
            <w:pPr>
              <w:ind w:firstLine="389"/>
              <w:jc w:val="both"/>
              <w:rPr>
                <w:rFonts w:ascii="Times New Roman" w:hAnsi="Times New Roman"/>
                <w:bCs/>
                <w:sz w:val="24"/>
                <w:szCs w:val="24"/>
              </w:rPr>
            </w:pPr>
            <w:r w:rsidRPr="00C67CBF">
              <w:rPr>
                <w:rFonts w:ascii="Times New Roman" w:hAnsi="Times New Roman"/>
                <w:bCs/>
                <w:sz w:val="24"/>
                <w:szCs w:val="24"/>
              </w:rPr>
              <w:t>2. Настоящая конкурсная документация (далее – КД) включает в себя:</w:t>
            </w:r>
          </w:p>
          <w:p w14:paraId="364BD894" w14:textId="5E9FF003" w:rsidR="00E12C5A" w:rsidRPr="00C67CBF" w:rsidRDefault="00E12C5A" w:rsidP="00777F0C">
            <w:pPr>
              <w:ind w:firstLine="389"/>
              <w:jc w:val="both"/>
              <w:rPr>
                <w:rFonts w:ascii="Times New Roman" w:hAnsi="Times New Roman"/>
                <w:bCs/>
                <w:sz w:val="24"/>
                <w:szCs w:val="24"/>
              </w:rPr>
            </w:pPr>
            <w:r w:rsidRPr="00C67CBF">
              <w:rPr>
                <w:rFonts w:ascii="Times New Roman" w:hAnsi="Times New Roman"/>
                <w:bCs/>
                <w:sz w:val="24"/>
                <w:szCs w:val="24"/>
              </w:rPr>
              <w:t>...</w:t>
            </w:r>
          </w:p>
          <w:p w14:paraId="38C782D9" w14:textId="0802B446" w:rsidR="00777F0C" w:rsidRPr="00C67CBF" w:rsidRDefault="00777F0C" w:rsidP="00777F0C">
            <w:pPr>
              <w:ind w:firstLine="389"/>
              <w:jc w:val="both"/>
              <w:rPr>
                <w:rFonts w:ascii="Times New Roman" w:hAnsi="Times New Roman"/>
                <w:bCs/>
                <w:sz w:val="24"/>
                <w:szCs w:val="24"/>
              </w:rPr>
            </w:pPr>
            <w:r w:rsidRPr="00C67CBF">
              <w:rPr>
                <w:rFonts w:ascii="Times New Roman" w:hAnsi="Times New Roman"/>
                <w:bCs/>
                <w:sz w:val="24"/>
                <w:szCs w:val="24"/>
              </w:rPr>
              <w:t>12) перечень обязательных критериев для оценки представленных потенциальными поставщиками заявок на участие в конкурсе по государственным закупкам услуг, предусмотренных государственным социальным заказом, которые будут учитываться конкурсной комиссией для определения победителя конкурса, предлагающего наиболее качественную услугу, в соответствии с пунктом 467 Правил согласно приложению 21 к настоящей КД</w:t>
            </w:r>
            <w:r w:rsidRPr="00C67CBF">
              <w:rPr>
                <w:rFonts w:ascii="Times New Roman" w:hAnsi="Times New Roman"/>
                <w:b/>
                <w:sz w:val="24"/>
                <w:szCs w:val="24"/>
              </w:rPr>
              <w:t>;</w:t>
            </w:r>
          </w:p>
          <w:p w14:paraId="01BB7F97" w14:textId="3961239C"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13) соглашение (обязательства) потенциального поставщика по выполнению работ по договору строительства «под ключ» согласно приложению 2-1 к настоящей КД</w:t>
            </w:r>
            <w:r w:rsidR="00777F0C" w:rsidRPr="00C67CBF">
              <w:rPr>
                <w:rFonts w:ascii="Times New Roman" w:hAnsi="Times New Roman"/>
                <w:b/>
                <w:bCs/>
                <w:sz w:val="24"/>
                <w:szCs w:val="24"/>
              </w:rPr>
              <w:t>.</w:t>
            </w:r>
          </w:p>
        </w:tc>
        <w:tc>
          <w:tcPr>
            <w:tcW w:w="2836" w:type="dxa"/>
            <w:shd w:val="clear" w:color="auto" w:fill="auto"/>
          </w:tcPr>
          <w:p w14:paraId="0C44E786" w14:textId="23237222" w:rsidR="00C9079F" w:rsidRPr="00C67CBF" w:rsidRDefault="00C9079F" w:rsidP="00E12C5A">
            <w:pPr>
              <w:ind w:firstLine="320"/>
              <w:jc w:val="both"/>
              <w:rPr>
                <w:rFonts w:ascii="Times New Roman" w:hAnsi="Times New Roman"/>
                <w:bCs/>
                <w:color w:val="000000"/>
                <w:sz w:val="24"/>
                <w:szCs w:val="24"/>
              </w:rPr>
            </w:pPr>
            <w:r w:rsidRPr="00C67CBF">
              <w:rPr>
                <w:rFonts w:ascii="Times New Roman" w:hAnsi="Times New Roman"/>
                <w:bCs/>
                <w:color w:val="000000"/>
                <w:sz w:val="24"/>
                <w:szCs w:val="24"/>
              </w:rPr>
              <w:t>В рамках реализации поручения Главы государства от 7 февраля 2024 года.</w:t>
            </w:r>
          </w:p>
          <w:p w14:paraId="111A7F34" w14:textId="0158CE97" w:rsidR="00E12C5A" w:rsidRPr="00C67CBF" w:rsidRDefault="00675E1F" w:rsidP="00E12C5A">
            <w:pPr>
              <w:ind w:firstLine="320"/>
              <w:jc w:val="both"/>
              <w:rPr>
                <w:rFonts w:ascii="Times New Roman" w:hAnsi="Times New Roman"/>
                <w:bCs/>
                <w:color w:val="000000"/>
                <w:sz w:val="24"/>
                <w:szCs w:val="24"/>
              </w:rPr>
            </w:pPr>
            <w:r w:rsidRPr="00C67CBF">
              <w:rPr>
                <w:rFonts w:ascii="Times New Roman" w:hAnsi="Times New Roman"/>
                <w:bCs/>
                <w:color w:val="000000"/>
                <w:sz w:val="24"/>
                <w:szCs w:val="24"/>
              </w:rPr>
              <w:t>А также, в</w:t>
            </w:r>
            <w:r w:rsidR="00E12C5A" w:rsidRPr="00C67CBF">
              <w:rPr>
                <w:rFonts w:ascii="Times New Roman" w:hAnsi="Times New Roman"/>
                <w:bCs/>
                <w:color w:val="000000"/>
                <w:sz w:val="24"/>
                <w:szCs w:val="24"/>
              </w:rPr>
              <w:t xml:space="preserve"> целях </w:t>
            </w:r>
            <w:r w:rsidR="00777F0C" w:rsidRPr="00C67CBF">
              <w:rPr>
                <w:rFonts w:ascii="Times New Roman" w:hAnsi="Times New Roman"/>
                <w:bCs/>
                <w:color w:val="000000"/>
                <w:sz w:val="24"/>
                <w:szCs w:val="24"/>
              </w:rPr>
              <w:t>улучшения</w:t>
            </w:r>
            <w:r w:rsidR="00E12C5A" w:rsidRPr="00C67CBF">
              <w:rPr>
                <w:rFonts w:ascii="Times New Roman" w:hAnsi="Times New Roman"/>
                <w:bCs/>
                <w:color w:val="000000"/>
                <w:sz w:val="24"/>
                <w:szCs w:val="24"/>
              </w:rPr>
              <w:t xml:space="preserve"> порядка осуществления конкурса по строительству «под ключ»</w:t>
            </w:r>
            <w:r w:rsidR="00777F0C" w:rsidRPr="00C67CBF">
              <w:rPr>
                <w:rFonts w:ascii="Times New Roman" w:hAnsi="Times New Roman"/>
                <w:bCs/>
                <w:color w:val="000000"/>
                <w:sz w:val="24"/>
                <w:szCs w:val="24"/>
              </w:rPr>
              <w:t>, необходимо разработать соглашение (обязательства) потенциального поставщика по выполнению работ по договору строительства «под ключ»</w:t>
            </w:r>
            <w:r w:rsidR="00E12C5A" w:rsidRPr="00C67CBF">
              <w:rPr>
                <w:rFonts w:ascii="Times New Roman" w:hAnsi="Times New Roman"/>
                <w:bCs/>
                <w:color w:val="000000"/>
                <w:sz w:val="24"/>
                <w:szCs w:val="24"/>
              </w:rPr>
              <w:t>.</w:t>
            </w:r>
          </w:p>
        </w:tc>
      </w:tr>
      <w:tr w:rsidR="00E12C5A" w:rsidRPr="00C67CBF" w14:paraId="131F564A" w14:textId="77777777" w:rsidTr="003F20C2">
        <w:trPr>
          <w:trHeight w:val="407"/>
        </w:trPr>
        <w:tc>
          <w:tcPr>
            <w:tcW w:w="425" w:type="dxa"/>
            <w:shd w:val="clear" w:color="auto" w:fill="auto"/>
          </w:tcPr>
          <w:p w14:paraId="04D4A273" w14:textId="77777777" w:rsidR="00E12C5A" w:rsidRPr="00C67CBF" w:rsidRDefault="00E12C5A" w:rsidP="00E12C5A">
            <w:pPr>
              <w:pStyle w:val="af0"/>
              <w:numPr>
                <w:ilvl w:val="0"/>
                <w:numId w:val="3"/>
              </w:numPr>
              <w:jc w:val="both"/>
              <w:rPr>
                <w:rFonts w:ascii="Times New Roman" w:hAnsi="Times New Roman" w:cs="Times New Roman"/>
                <w:sz w:val="24"/>
                <w:szCs w:val="24"/>
              </w:rPr>
            </w:pPr>
          </w:p>
        </w:tc>
        <w:tc>
          <w:tcPr>
            <w:tcW w:w="1843" w:type="dxa"/>
            <w:shd w:val="clear" w:color="auto" w:fill="auto"/>
          </w:tcPr>
          <w:p w14:paraId="63FCC3CF" w14:textId="728D58C3" w:rsidR="00E12C5A" w:rsidRPr="00C67CBF" w:rsidRDefault="00E12C5A" w:rsidP="00E12C5A">
            <w:pPr>
              <w:jc w:val="center"/>
              <w:rPr>
                <w:rFonts w:ascii="Times New Roman" w:eastAsia="Calibri" w:hAnsi="Times New Roman"/>
                <w:color w:val="000000"/>
                <w:sz w:val="24"/>
                <w:szCs w:val="24"/>
              </w:rPr>
            </w:pPr>
            <w:r w:rsidRPr="00C67CBF">
              <w:rPr>
                <w:rFonts w:ascii="Times New Roman" w:hAnsi="Times New Roman"/>
                <w:bCs/>
                <w:sz w:val="24"/>
                <w:szCs w:val="24"/>
              </w:rPr>
              <w:t xml:space="preserve">пункт 4 </w:t>
            </w:r>
          </w:p>
          <w:p w14:paraId="72F0B776" w14:textId="77777777" w:rsidR="00E12C5A" w:rsidRPr="00C67CBF" w:rsidRDefault="00E12C5A" w:rsidP="00E12C5A">
            <w:pPr>
              <w:jc w:val="center"/>
              <w:rPr>
                <w:rFonts w:ascii="Times New Roman" w:eastAsia="Calibri" w:hAnsi="Times New Roman"/>
                <w:sz w:val="24"/>
                <w:szCs w:val="24"/>
              </w:rPr>
            </w:pPr>
            <w:r w:rsidRPr="00C67CBF">
              <w:rPr>
                <w:rFonts w:ascii="Times New Roman" w:eastAsia="Calibri" w:hAnsi="Times New Roman"/>
                <w:sz w:val="24"/>
                <w:szCs w:val="24"/>
              </w:rPr>
              <w:t>Приложения 4</w:t>
            </w:r>
          </w:p>
          <w:p w14:paraId="17BB0CDA" w14:textId="77777777" w:rsidR="00E12C5A" w:rsidRPr="00C67CBF" w:rsidRDefault="00E12C5A" w:rsidP="00E12C5A">
            <w:pPr>
              <w:jc w:val="center"/>
              <w:rPr>
                <w:rFonts w:ascii="Times New Roman" w:eastAsia="Calibri" w:hAnsi="Times New Roman"/>
                <w:sz w:val="24"/>
                <w:szCs w:val="24"/>
              </w:rPr>
            </w:pPr>
            <w:r w:rsidRPr="00C67CBF">
              <w:rPr>
                <w:rFonts w:ascii="Times New Roman" w:eastAsia="Calibri" w:hAnsi="Times New Roman"/>
                <w:sz w:val="24"/>
                <w:szCs w:val="24"/>
              </w:rPr>
              <w:t>к Правилам</w:t>
            </w:r>
          </w:p>
          <w:p w14:paraId="6C68C92D" w14:textId="0A8679D6" w:rsidR="00E12C5A" w:rsidRPr="00C67CBF" w:rsidRDefault="00E12C5A" w:rsidP="00E12C5A">
            <w:pPr>
              <w:jc w:val="center"/>
              <w:rPr>
                <w:rFonts w:ascii="Times New Roman" w:hAnsi="Times New Roman"/>
                <w:bCs/>
                <w:sz w:val="24"/>
                <w:szCs w:val="24"/>
              </w:rPr>
            </w:pPr>
          </w:p>
        </w:tc>
        <w:tc>
          <w:tcPr>
            <w:tcW w:w="5457" w:type="dxa"/>
            <w:gridSpan w:val="2"/>
            <w:shd w:val="clear" w:color="auto" w:fill="auto"/>
          </w:tcPr>
          <w:p w14:paraId="48C2ED65" w14:textId="77777777" w:rsidR="00E12C5A" w:rsidRPr="00C67CBF" w:rsidRDefault="00E12C5A" w:rsidP="00E12C5A">
            <w:pPr>
              <w:ind w:firstLine="463"/>
              <w:jc w:val="both"/>
              <w:rPr>
                <w:rFonts w:ascii="Times New Roman" w:hAnsi="Times New Roman"/>
                <w:bCs/>
                <w:sz w:val="24"/>
                <w:szCs w:val="24"/>
              </w:rPr>
            </w:pPr>
            <w:r w:rsidRPr="00C67CBF">
              <w:rPr>
                <w:rFonts w:ascii="Times New Roman" w:hAnsi="Times New Roman"/>
                <w:bCs/>
                <w:sz w:val="24"/>
                <w:szCs w:val="24"/>
              </w:rPr>
              <w:t>4. Потенциальный поставщик, изъявивший желание участвовать в конкурсе, вносит с заявкой на участие в конкурсе обеспечение заявки на участие в конкурсе в размере одного процента от суммы, выделенной для приобретения товаров, работ, услуг, в одной из нижеперечисленных форм:</w:t>
            </w:r>
          </w:p>
          <w:p w14:paraId="78D872A7" w14:textId="697C258C" w:rsidR="00E12C5A" w:rsidRPr="00C67CBF" w:rsidRDefault="00E12C5A" w:rsidP="00E12C5A">
            <w:pPr>
              <w:ind w:firstLine="463"/>
              <w:jc w:val="both"/>
              <w:rPr>
                <w:rFonts w:ascii="Times New Roman" w:hAnsi="Times New Roman"/>
                <w:bCs/>
                <w:sz w:val="24"/>
                <w:szCs w:val="24"/>
              </w:rPr>
            </w:pPr>
            <w:r w:rsidRPr="00C67CBF">
              <w:rPr>
                <w:rFonts w:ascii="Times New Roman" w:hAnsi="Times New Roman"/>
                <w:bCs/>
                <w:sz w:val="24"/>
                <w:szCs w:val="24"/>
              </w:rPr>
              <w:t>1) денег, находящихся в электронном кошельке потенциального поставщика;</w:t>
            </w:r>
          </w:p>
          <w:p w14:paraId="6A6C71FD" w14:textId="77777777" w:rsidR="00E12C5A" w:rsidRPr="00C67CBF" w:rsidRDefault="00E12C5A" w:rsidP="00E12C5A">
            <w:pPr>
              <w:ind w:firstLine="463"/>
              <w:jc w:val="both"/>
              <w:rPr>
                <w:rFonts w:ascii="Times New Roman" w:hAnsi="Times New Roman"/>
                <w:bCs/>
                <w:sz w:val="24"/>
                <w:szCs w:val="24"/>
              </w:rPr>
            </w:pPr>
            <w:r w:rsidRPr="00C67CBF">
              <w:rPr>
                <w:rFonts w:ascii="Times New Roman" w:hAnsi="Times New Roman"/>
                <w:bCs/>
                <w:sz w:val="24"/>
                <w:szCs w:val="24"/>
              </w:rPr>
              <w:t>2) банковской гарантии, предоставляемой в форме электронного документа согласно приложению 19 к настоящей КД.</w:t>
            </w:r>
          </w:p>
          <w:p w14:paraId="0AFAB46B" w14:textId="66FCF098"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Отсутствует.</w:t>
            </w:r>
          </w:p>
        </w:tc>
        <w:tc>
          <w:tcPr>
            <w:tcW w:w="5458" w:type="dxa"/>
          </w:tcPr>
          <w:p w14:paraId="2C8A8706" w14:textId="77777777" w:rsidR="00E12C5A" w:rsidRPr="00C67CBF" w:rsidRDefault="00E12C5A" w:rsidP="00E12C5A">
            <w:pPr>
              <w:ind w:firstLine="463"/>
              <w:jc w:val="both"/>
              <w:rPr>
                <w:rFonts w:ascii="Times New Roman" w:hAnsi="Times New Roman"/>
                <w:bCs/>
                <w:sz w:val="24"/>
                <w:szCs w:val="24"/>
              </w:rPr>
            </w:pPr>
            <w:r w:rsidRPr="00C67CBF">
              <w:rPr>
                <w:rFonts w:ascii="Times New Roman" w:hAnsi="Times New Roman"/>
                <w:bCs/>
                <w:sz w:val="24"/>
                <w:szCs w:val="24"/>
              </w:rPr>
              <w:t>4. Потенциальный поставщик, изъявивший желание участвовать в конкурсе, вносит с заявкой на участие в конкурсе обеспечение заявки на участие в конкурсе в размере одного процента от суммы, выделенной для приобретения товаров, работ, услуг, в одной из нижеперечисленных форм:</w:t>
            </w:r>
          </w:p>
          <w:p w14:paraId="596ABB6F" w14:textId="77777777" w:rsidR="00E12C5A" w:rsidRPr="00C67CBF" w:rsidRDefault="00E12C5A" w:rsidP="00E12C5A">
            <w:pPr>
              <w:ind w:firstLine="463"/>
              <w:jc w:val="both"/>
              <w:rPr>
                <w:rFonts w:ascii="Times New Roman" w:hAnsi="Times New Roman"/>
                <w:bCs/>
                <w:sz w:val="24"/>
                <w:szCs w:val="24"/>
              </w:rPr>
            </w:pPr>
            <w:r w:rsidRPr="00C67CBF">
              <w:rPr>
                <w:rFonts w:ascii="Times New Roman" w:hAnsi="Times New Roman"/>
                <w:bCs/>
                <w:sz w:val="24"/>
                <w:szCs w:val="24"/>
              </w:rPr>
              <w:t>1) денег, находящихся в электронном кошельке потенциального поставщика;</w:t>
            </w:r>
          </w:p>
          <w:p w14:paraId="6EA56B63" w14:textId="77777777" w:rsidR="00E12C5A" w:rsidRPr="00C67CBF" w:rsidRDefault="00E12C5A" w:rsidP="00E12C5A">
            <w:pPr>
              <w:ind w:firstLine="463"/>
              <w:jc w:val="both"/>
              <w:rPr>
                <w:rFonts w:ascii="Times New Roman" w:hAnsi="Times New Roman"/>
                <w:bCs/>
                <w:sz w:val="24"/>
                <w:szCs w:val="24"/>
              </w:rPr>
            </w:pPr>
            <w:r w:rsidRPr="00C67CBF">
              <w:rPr>
                <w:rFonts w:ascii="Times New Roman" w:hAnsi="Times New Roman"/>
                <w:bCs/>
                <w:sz w:val="24"/>
                <w:szCs w:val="24"/>
              </w:rPr>
              <w:t>2) банковской гарантии, предоставляемой в форме электронного документа согласно приложению 19 к настоящей КД.</w:t>
            </w:r>
          </w:p>
          <w:p w14:paraId="4EE82418" w14:textId="5B159B8A"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 xml:space="preserve">При осуществлении государственных закупок способом конкурса по строительству «под ключ» размер обеспечения заявки составляет три процента. </w:t>
            </w:r>
          </w:p>
        </w:tc>
        <w:tc>
          <w:tcPr>
            <w:tcW w:w="2836" w:type="dxa"/>
            <w:shd w:val="clear" w:color="auto" w:fill="auto"/>
          </w:tcPr>
          <w:p w14:paraId="3ABD818A" w14:textId="06AE759A" w:rsidR="00E12C5A" w:rsidRPr="00C67CBF" w:rsidRDefault="006A0892" w:rsidP="00E12C5A">
            <w:pPr>
              <w:ind w:firstLine="320"/>
              <w:jc w:val="both"/>
              <w:rPr>
                <w:rFonts w:ascii="Times New Roman" w:hAnsi="Times New Roman"/>
                <w:bCs/>
                <w:color w:val="000000"/>
                <w:sz w:val="24"/>
                <w:szCs w:val="24"/>
              </w:rPr>
            </w:pPr>
            <w:r w:rsidRPr="00C67CBF">
              <w:rPr>
                <w:rFonts w:ascii="Times New Roman" w:hAnsi="Times New Roman"/>
                <w:bCs/>
                <w:color w:val="000000"/>
                <w:sz w:val="24"/>
                <w:szCs w:val="24"/>
              </w:rPr>
              <w:t>Приведение в соответствие с пунктом 102 Правил.</w:t>
            </w:r>
          </w:p>
        </w:tc>
      </w:tr>
      <w:tr w:rsidR="00E12C5A" w:rsidRPr="00C67CBF" w14:paraId="2C86438F" w14:textId="77777777" w:rsidTr="003F20C2">
        <w:trPr>
          <w:trHeight w:val="407"/>
        </w:trPr>
        <w:tc>
          <w:tcPr>
            <w:tcW w:w="425" w:type="dxa"/>
            <w:shd w:val="clear" w:color="auto" w:fill="auto"/>
          </w:tcPr>
          <w:p w14:paraId="35697D6D" w14:textId="77777777" w:rsidR="00E12C5A" w:rsidRPr="00C67CBF" w:rsidRDefault="00E12C5A" w:rsidP="00E12C5A">
            <w:pPr>
              <w:pStyle w:val="af0"/>
              <w:numPr>
                <w:ilvl w:val="0"/>
                <w:numId w:val="3"/>
              </w:numPr>
              <w:jc w:val="both"/>
              <w:rPr>
                <w:rFonts w:ascii="Times New Roman" w:hAnsi="Times New Roman" w:cs="Times New Roman"/>
                <w:sz w:val="24"/>
                <w:szCs w:val="24"/>
              </w:rPr>
            </w:pPr>
          </w:p>
        </w:tc>
        <w:tc>
          <w:tcPr>
            <w:tcW w:w="1843" w:type="dxa"/>
            <w:shd w:val="clear" w:color="auto" w:fill="auto"/>
          </w:tcPr>
          <w:p w14:paraId="4067DE84" w14:textId="77777777" w:rsidR="00E12C5A" w:rsidRPr="00C67CBF" w:rsidRDefault="00E12C5A" w:rsidP="00E12C5A">
            <w:pPr>
              <w:jc w:val="center"/>
              <w:rPr>
                <w:rFonts w:ascii="Times New Roman" w:hAnsi="Times New Roman"/>
                <w:bCs/>
                <w:sz w:val="24"/>
                <w:szCs w:val="24"/>
              </w:rPr>
            </w:pPr>
            <w:r w:rsidRPr="00C67CBF">
              <w:rPr>
                <w:rFonts w:ascii="Times New Roman" w:hAnsi="Times New Roman"/>
                <w:bCs/>
                <w:sz w:val="24"/>
                <w:szCs w:val="24"/>
              </w:rPr>
              <w:t>пункт 18</w:t>
            </w:r>
          </w:p>
          <w:p w14:paraId="4F473AB3" w14:textId="77777777" w:rsidR="00E12C5A" w:rsidRPr="00C67CBF" w:rsidRDefault="00E12C5A" w:rsidP="00E12C5A">
            <w:pPr>
              <w:jc w:val="center"/>
              <w:rPr>
                <w:rFonts w:ascii="Times New Roman" w:eastAsia="Calibri" w:hAnsi="Times New Roman"/>
                <w:sz w:val="24"/>
                <w:szCs w:val="24"/>
              </w:rPr>
            </w:pPr>
            <w:r w:rsidRPr="00C67CBF">
              <w:rPr>
                <w:rFonts w:ascii="Times New Roman" w:eastAsia="Calibri" w:hAnsi="Times New Roman"/>
                <w:sz w:val="24"/>
                <w:szCs w:val="24"/>
              </w:rPr>
              <w:t>Приложения 4</w:t>
            </w:r>
          </w:p>
          <w:p w14:paraId="7AA3B4D3" w14:textId="77777777" w:rsidR="00E12C5A" w:rsidRPr="00C67CBF" w:rsidRDefault="00E12C5A" w:rsidP="00E12C5A">
            <w:pPr>
              <w:jc w:val="center"/>
              <w:rPr>
                <w:rFonts w:ascii="Times New Roman" w:eastAsia="Calibri" w:hAnsi="Times New Roman"/>
                <w:sz w:val="24"/>
                <w:szCs w:val="24"/>
              </w:rPr>
            </w:pPr>
            <w:r w:rsidRPr="00C67CBF">
              <w:rPr>
                <w:rFonts w:ascii="Times New Roman" w:eastAsia="Calibri" w:hAnsi="Times New Roman"/>
                <w:sz w:val="24"/>
                <w:szCs w:val="24"/>
              </w:rPr>
              <w:t>к Правилам</w:t>
            </w:r>
          </w:p>
          <w:p w14:paraId="2AFD919F" w14:textId="62C1D07B" w:rsidR="00E12C5A" w:rsidRPr="00C67CBF" w:rsidRDefault="00E12C5A" w:rsidP="00E12C5A">
            <w:pPr>
              <w:jc w:val="center"/>
              <w:rPr>
                <w:rFonts w:ascii="Times New Roman" w:hAnsi="Times New Roman"/>
                <w:bCs/>
                <w:sz w:val="24"/>
                <w:szCs w:val="24"/>
              </w:rPr>
            </w:pPr>
          </w:p>
        </w:tc>
        <w:tc>
          <w:tcPr>
            <w:tcW w:w="5457" w:type="dxa"/>
            <w:gridSpan w:val="2"/>
            <w:shd w:val="clear" w:color="auto" w:fill="auto"/>
          </w:tcPr>
          <w:p w14:paraId="0DF7F081" w14:textId="77777777" w:rsidR="00E12C5A" w:rsidRPr="00C67CBF" w:rsidRDefault="00E12C5A" w:rsidP="00E12C5A">
            <w:pPr>
              <w:ind w:firstLine="463"/>
              <w:jc w:val="both"/>
              <w:rPr>
                <w:rFonts w:ascii="Times New Roman" w:hAnsi="Times New Roman"/>
                <w:bCs/>
                <w:sz w:val="24"/>
                <w:szCs w:val="24"/>
              </w:rPr>
            </w:pPr>
            <w:r w:rsidRPr="00C67CBF">
              <w:rPr>
                <w:rFonts w:ascii="Times New Roman" w:hAnsi="Times New Roman"/>
                <w:bCs/>
                <w:sz w:val="24"/>
                <w:szCs w:val="24"/>
              </w:rPr>
              <w:t>18. Заявка на участие в конкурсе содержит:</w:t>
            </w:r>
          </w:p>
          <w:p w14:paraId="7BD24DC4" w14:textId="03427DD8" w:rsidR="00E12C5A" w:rsidRPr="00C67CBF" w:rsidRDefault="00E12C5A" w:rsidP="00E12C5A">
            <w:pPr>
              <w:ind w:firstLine="463"/>
              <w:jc w:val="both"/>
              <w:rPr>
                <w:rFonts w:ascii="Times New Roman" w:hAnsi="Times New Roman"/>
                <w:bCs/>
                <w:sz w:val="24"/>
                <w:szCs w:val="24"/>
              </w:rPr>
            </w:pPr>
            <w:r w:rsidRPr="00C67CBF">
              <w:rPr>
                <w:rFonts w:ascii="Times New Roman" w:hAnsi="Times New Roman"/>
                <w:bCs/>
                <w:sz w:val="24"/>
                <w:szCs w:val="24"/>
              </w:rPr>
              <w:t>…</w:t>
            </w:r>
          </w:p>
          <w:p w14:paraId="28E28A88" w14:textId="344E0C65" w:rsidR="00336EB7" w:rsidRPr="00C67CBF" w:rsidRDefault="00336EB7" w:rsidP="00E12C5A">
            <w:pPr>
              <w:ind w:firstLine="463"/>
              <w:jc w:val="both"/>
              <w:rPr>
                <w:rFonts w:ascii="Times New Roman" w:hAnsi="Times New Roman"/>
                <w:bCs/>
                <w:sz w:val="24"/>
                <w:szCs w:val="24"/>
              </w:rPr>
            </w:pPr>
            <w:r w:rsidRPr="00C67CBF">
              <w:rPr>
                <w:rFonts w:ascii="Times New Roman" w:hAnsi="Times New Roman"/>
                <w:bCs/>
                <w:sz w:val="24"/>
                <w:szCs w:val="24"/>
              </w:rPr>
              <w:t>5) информацию о бенефициарном владении, согласно приложению 4 к настоящей КД, которая в случае признания заявки победителем подлежит раскрытию в протоколе об итогах</w:t>
            </w:r>
            <w:r w:rsidRPr="00C67CBF">
              <w:rPr>
                <w:rFonts w:ascii="Times New Roman" w:hAnsi="Times New Roman"/>
                <w:b/>
                <w:sz w:val="24"/>
                <w:szCs w:val="24"/>
              </w:rPr>
              <w:t>.</w:t>
            </w:r>
          </w:p>
          <w:p w14:paraId="5942B52F" w14:textId="76A7BC59"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6) отсутствует;</w:t>
            </w:r>
          </w:p>
          <w:p w14:paraId="5CC83E20" w14:textId="50950DDE"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7) отсутствует.</w:t>
            </w:r>
          </w:p>
        </w:tc>
        <w:tc>
          <w:tcPr>
            <w:tcW w:w="5458" w:type="dxa"/>
          </w:tcPr>
          <w:p w14:paraId="5CC78268" w14:textId="359452B5" w:rsidR="00E12C5A" w:rsidRPr="00C67CBF" w:rsidRDefault="00E12C5A" w:rsidP="00E12C5A">
            <w:pPr>
              <w:ind w:firstLine="389"/>
              <w:jc w:val="both"/>
              <w:rPr>
                <w:rFonts w:ascii="Times New Roman" w:hAnsi="Times New Roman"/>
                <w:bCs/>
                <w:sz w:val="24"/>
                <w:szCs w:val="24"/>
              </w:rPr>
            </w:pPr>
            <w:r w:rsidRPr="00C67CBF">
              <w:rPr>
                <w:rFonts w:ascii="Times New Roman" w:hAnsi="Times New Roman"/>
                <w:bCs/>
                <w:sz w:val="24"/>
                <w:szCs w:val="24"/>
              </w:rPr>
              <w:t>18. Заявка на участие в конкурсе содержит:</w:t>
            </w:r>
          </w:p>
          <w:p w14:paraId="2F40214F" w14:textId="3193147A" w:rsidR="00E12C5A" w:rsidRPr="00C67CBF" w:rsidRDefault="00E12C5A" w:rsidP="00E12C5A">
            <w:pPr>
              <w:ind w:firstLine="389"/>
              <w:jc w:val="both"/>
              <w:rPr>
                <w:rFonts w:ascii="Times New Roman" w:hAnsi="Times New Roman"/>
                <w:bCs/>
                <w:sz w:val="24"/>
                <w:szCs w:val="24"/>
              </w:rPr>
            </w:pPr>
            <w:r w:rsidRPr="00C67CBF">
              <w:rPr>
                <w:rFonts w:ascii="Times New Roman" w:hAnsi="Times New Roman"/>
                <w:bCs/>
                <w:sz w:val="24"/>
                <w:szCs w:val="24"/>
              </w:rPr>
              <w:t>…</w:t>
            </w:r>
          </w:p>
          <w:p w14:paraId="72856A0E" w14:textId="5C4FF5D6" w:rsidR="00336EB7" w:rsidRPr="00C67CBF" w:rsidRDefault="00336EB7" w:rsidP="00E12C5A">
            <w:pPr>
              <w:ind w:firstLine="389"/>
              <w:jc w:val="both"/>
              <w:rPr>
                <w:rFonts w:ascii="Times New Roman" w:hAnsi="Times New Roman"/>
                <w:bCs/>
                <w:sz w:val="24"/>
                <w:szCs w:val="24"/>
              </w:rPr>
            </w:pPr>
            <w:r w:rsidRPr="00C67CBF">
              <w:rPr>
                <w:rFonts w:ascii="Times New Roman" w:hAnsi="Times New Roman"/>
                <w:bCs/>
                <w:sz w:val="24"/>
                <w:szCs w:val="24"/>
              </w:rPr>
              <w:t>5) информацию о бенефициарном владении, согласно приложению 4 к настоящей КД, которая в случае признания заявки победителем подлежит раскрытию в протоколе об итогах</w:t>
            </w:r>
            <w:r w:rsidRPr="00C67CBF">
              <w:rPr>
                <w:rFonts w:ascii="Times New Roman" w:hAnsi="Times New Roman"/>
                <w:b/>
                <w:sz w:val="24"/>
                <w:szCs w:val="24"/>
              </w:rPr>
              <w:t>;</w:t>
            </w:r>
          </w:p>
          <w:p w14:paraId="49F88781" w14:textId="2571D80B"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
                <w:bCs/>
                <w:sz w:val="24"/>
                <w:szCs w:val="24"/>
              </w:rPr>
              <w:t>6) соглашение об участии в конкурсе согласно приложению 2 к настоящей КД;</w:t>
            </w:r>
          </w:p>
          <w:p w14:paraId="090448C4" w14:textId="7DFBE779" w:rsidR="00E12C5A" w:rsidRPr="00C67CBF" w:rsidRDefault="00E12C5A" w:rsidP="00E12C5A">
            <w:pPr>
              <w:ind w:firstLine="389"/>
              <w:jc w:val="both"/>
              <w:rPr>
                <w:rFonts w:ascii="Times New Roman" w:hAnsi="Times New Roman"/>
                <w:bCs/>
                <w:sz w:val="24"/>
                <w:szCs w:val="24"/>
              </w:rPr>
            </w:pPr>
            <w:r w:rsidRPr="00C67CBF">
              <w:rPr>
                <w:rFonts w:ascii="Times New Roman" w:hAnsi="Times New Roman"/>
                <w:b/>
                <w:bCs/>
                <w:sz w:val="24"/>
                <w:szCs w:val="24"/>
              </w:rPr>
              <w:t>7) соглашение (обязательства) потенциального поставщика по выполнению работ по договору строительства «под ключ» согласно приложению 2-1 к настоящей КД.</w:t>
            </w:r>
          </w:p>
        </w:tc>
        <w:tc>
          <w:tcPr>
            <w:tcW w:w="2836" w:type="dxa"/>
            <w:shd w:val="clear" w:color="auto" w:fill="auto"/>
          </w:tcPr>
          <w:p w14:paraId="04683357" w14:textId="2644820E" w:rsidR="00E12C5A" w:rsidRPr="00C67CBF" w:rsidRDefault="000B68BC" w:rsidP="00E12C5A">
            <w:pPr>
              <w:ind w:firstLine="320"/>
              <w:jc w:val="both"/>
              <w:rPr>
                <w:rFonts w:ascii="Times New Roman" w:hAnsi="Times New Roman"/>
                <w:bCs/>
                <w:color w:val="000000"/>
                <w:sz w:val="24"/>
                <w:szCs w:val="24"/>
              </w:rPr>
            </w:pPr>
            <w:r w:rsidRPr="00C67CBF">
              <w:rPr>
                <w:rFonts w:ascii="Times New Roman" w:hAnsi="Times New Roman"/>
                <w:bCs/>
                <w:color w:val="000000"/>
                <w:sz w:val="24"/>
                <w:szCs w:val="24"/>
              </w:rPr>
              <w:t>Приведение в соответствие с пунктом 2 Приложения 4 к Правилам.</w:t>
            </w:r>
          </w:p>
        </w:tc>
      </w:tr>
      <w:tr w:rsidR="00E12C5A" w:rsidRPr="00C67CBF" w14:paraId="72F7FA64" w14:textId="77777777" w:rsidTr="003F20C2">
        <w:trPr>
          <w:trHeight w:val="407"/>
        </w:trPr>
        <w:tc>
          <w:tcPr>
            <w:tcW w:w="425" w:type="dxa"/>
            <w:shd w:val="clear" w:color="auto" w:fill="auto"/>
          </w:tcPr>
          <w:p w14:paraId="7A6371E4" w14:textId="77777777" w:rsidR="00E12C5A" w:rsidRPr="00C67CBF" w:rsidRDefault="00E12C5A" w:rsidP="00E12C5A">
            <w:pPr>
              <w:pStyle w:val="af0"/>
              <w:numPr>
                <w:ilvl w:val="0"/>
                <w:numId w:val="3"/>
              </w:numPr>
              <w:jc w:val="both"/>
              <w:rPr>
                <w:rFonts w:ascii="Times New Roman" w:hAnsi="Times New Roman" w:cs="Times New Roman"/>
                <w:sz w:val="24"/>
                <w:szCs w:val="24"/>
              </w:rPr>
            </w:pPr>
          </w:p>
        </w:tc>
        <w:tc>
          <w:tcPr>
            <w:tcW w:w="1843" w:type="dxa"/>
            <w:shd w:val="clear" w:color="auto" w:fill="auto"/>
          </w:tcPr>
          <w:p w14:paraId="6666AF03" w14:textId="0447A51A" w:rsidR="00E12C5A" w:rsidRPr="00C67CBF" w:rsidRDefault="00E12C5A" w:rsidP="00E12C5A">
            <w:pPr>
              <w:jc w:val="center"/>
              <w:rPr>
                <w:rFonts w:ascii="Times New Roman" w:hAnsi="Times New Roman"/>
                <w:bCs/>
                <w:sz w:val="24"/>
                <w:szCs w:val="24"/>
              </w:rPr>
            </w:pPr>
            <w:r w:rsidRPr="00C67CBF">
              <w:rPr>
                <w:rFonts w:ascii="Times New Roman" w:hAnsi="Times New Roman"/>
                <w:bCs/>
                <w:sz w:val="24"/>
                <w:szCs w:val="24"/>
              </w:rPr>
              <w:t>пункт 40</w:t>
            </w:r>
          </w:p>
          <w:p w14:paraId="0C54F417" w14:textId="77777777" w:rsidR="00E12C5A" w:rsidRPr="00C67CBF" w:rsidRDefault="00E12C5A" w:rsidP="00E12C5A">
            <w:pPr>
              <w:jc w:val="center"/>
              <w:rPr>
                <w:rFonts w:ascii="Times New Roman" w:eastAsia="Calibri" w:hAnsi="Times New Roman"/>
                <w:sz w:val="24"/>
                <w:szCs w:val="24"/>
              </w:rPr>
            </w:pPr>
            <w:r w:rsidRPr="00C67CBF">
              <w:rPr>
                <w:rFonts w:ascii="Times New Roman" w:eastAsia="Calibri" w:hAnsi="Times New Roman"/>
                <w:sz w:val="24"/>
                <w:szCs w:val="24"/>
              </w:rPr>
              <w:t>Приложения 4</w:t>
            </w:r>
          </w:p>
          <w:p w14:paraId="3224BC58" w14:textId="77777777" w:rsidR="00E12C5A" w:rsidRPr="00C67CBF" w:rsidRDefault="00E12C5A" w:rsidP="00E12C5A">
            <w:pPr>
              <w:jc w:val="center"/>
              <w:rPr>
                <w:rFonts w:ascii="Times New Roman" w:eastAsia="Calibri" w:hAnsi="Times New Roman"/>
                <w:sz w:val="24"/>
                <w:szCs w:val="24"/>
              </w:rPr>
            </w:pPr>
            <w:r w:rsidRPr="00C67CBF">
              <w:rPr>
                <w:rFonts w:ascii="Times New Roman" w:eastAsia="Calibri" w:hAnsi="Times New Roman"/>
                <w:sz w:val="24"/>
                <w:szCs w:val="24"/>
              </w:rPr>
              <w:t>к Правилам</w:t>
            </w:r>
          </w:p>
          <w:p w14:paraId="54152C0A" w14:textId="3599BFFA" w:rsidR="00E12C5A" w:rsidRPr="00C67CBF" w:rsidRDefault="00E12C5A" w:rsidP="00E12C5A">
            <w:pPr>
              <w:jc w:val="center"/>
              <w:rPr>
                <w:rFonts w:ascii="Times New Roman" w:hAnsi="Times New Roman"/>
                <w:bCs/>
                <w:sz w:val="24"/>
                <w:szCs w:val="24"/>
              </w:rPr>
            </w:pPr>
          </w:p>
        </w:tc>
        <w:tc>
          <w:tcPr>
            <w:tcW w:w="5457" w:type="dxa"/>
            <w:gridSpan w:val="2"/>
            <w:shd w:val="clear" w:color="auto" w:fill="auto"/>
          </w:tcPr>
          <w:p w14:paraId="27218D55" w14:textId="6C0A0154" w:rsidR="00E12C5A" w:rsidRPr="00C67CBF" w:rsidRDefault="00E12C5A" w:rsidP="00E12C5A">
            <w:pPr>
              <w:ind w:firstLine="463"/>
              <w:jc w:val="both"/>
              <w:rPr>
                <w:rFonts w:ascii="Times New Roman" w:hAnsi="Times New Roman"/>
                <w:bCs/>
                <w:sz w:val="24"/>
                <w:szCs w:val="24"/>
              </w:rPr>
            </w:pPr>
            <w:r w:rsidRPr="00C67CBF">
              <w:rPr>
                <w:rFonts w:ascii="Times New Roman" w:hAnsi="Times New Roman"/>
                <w:bCs/>
                <w:sz w:val="24"/>
                <w:szCs w:val="24"/>
              </w:rPr>
              <w:t>40. Конкурсная комиссия признает внесенное обеспечение заявки на участие в конкурсе, не соответствующее требованиям КД, в случаях:</w:t>
            </w:r>
          </w:p>
          <w:p w14:paraId="41F4A596" w14:textId="77777777" w:rsidR="00CE6887" w:rsidRPr="00CE6887" w:rsidRDefault="00CE6887" w:rsidP="00CE6887">
            <w:pPr>
              <w:ind w:firstLine="463"/>
              <w:jc w:val="both"/>
              <w:rPr>
                <w:rFonts w:ascii="Times New Roman" w:hAnsi="Times New Roman"/>
                <w:bCs/>
                <w:sz w:val="24"/>
                <w:szCs w:val="24"/>
              </w:rPr>
            </w:pPr>
            <w:r w:rsidRPr="00CE6887">
              <w:rPr>
                <w:rFonts w:ascii="Times New Roman" w:hAnsi="Times New Roman"/>
                <w:bCs/>
                <w:sz w:val="24"/>
                <w:szCs w:val="24"/>
              </w:rPr>
              <w:t>1) недостаточного срока действия обеспечения заявки на участие в конкурсе, представленной в виде банковской гарантии;</w:t>
            </w:r>
          </w:p>
          <w:p w14:paraId="34A17E55" w14:textId="41A5B5C3" w:rsidR="00CE6887" w:rsidRPr="00CE6887" w:rsidRDefault="00CE6887" w:rsidP="00CE6887">
            <w:pPr>
              <w:ind w:firstLine="463"/>
              <w:jc w:val="both"/>
              <w:rPr>
                <w:rFonts w:ascii="Times New Roman" w:hAnsi="Times New Roman"/>
                <w:bCs/>
                <w:sz w:val="24"/>
                <w:szCs w:val="24"/>
              </w:rPr>
            </w:pPr>
            <w:r w:rsidRPr="00CE6887">
              <w:rPr>
                <w:rFonts w:ascii="Times New Roman" w:hAnsi="Times New Roman"/>
                <w:bCs/>
                <w:sz w:val="24"/>
                <w:szCs w:val="24"/>
              </w:rPr>
              <w:t>2) ненадлежащего оформления обеспечения заявки на участие в конкурсе, которое выражается в отсутствии сведений, не позволяющих конкурсной комиссии установить:</w:t>
            </w:r>
          </w:p>
          <w:p w14:paraId="4BFA6E00" w14:textId="0D3AD375" w:rsidR="00CE6887" w:rsidRPr="00CE6887" w:rsidRDefault="00CE6887" w:rsidP="00CE6887">
            <w:pPr>
              <w:ind w:firstLine="463"/>
              <w:jc w:val="both"/>
              <w:rPr>
                <w:rFonts w:ascii="Times New Roman" w:hAnsi="Times New Roman"/>
                <w:bCs/>
                <w:sz w:val="24"/>
                <w:szCs w:val="24"/>
              </w:rPr>
            </w:pPr>
            <w:r w:rsidRPr="00CE6887">
              <w:rPr>
                <w:rFonts w:ascii="Times New Roman" w:hAnsi="Times New Roman"/>
                <w:bCs/>
                <w:sz w:val="24"/>
                <w:szCs w:val="24"/>
              </w:rPr>
              <w:t>лицо, выдавшее обеспечение заявки на участие в конкурсе;</w:t>
            </w:r>
          </w:p>
          <w:p w14:paraId="76A75CF6" w14:textId="24CEEC46" w:rsidR="00CE6887" w:rsidRPr="00CE6887" w:rsidRDefault="00CE6887" w:rsidP="00CE6887">
            <w:pPr>
              <w:ind w:firstLine="463"/>
              <w:jc w:val="both"/>
              <w:rPr>
                <w:rFonts w:ascii="Times New Roman" w:hAnsi="Times New Roman"/>
                <w:bCs/>
                <w:sz w:val="24"/>
                <w:szCs w:val="24"/>
              </w:rPr>
            </w:pPr>
            <w:r w:rsidRPr="00CE6887">
              <w:rPr>
                <w:rFonts w:ascii="Times New Roman" w:hAnsi="Times New Roman"/>
                <w:bCs/>
                <w:sz w:val="24"/>
                <w:szCs w:val="24"/>
              </w:rPr>
              <w:t>название и номер конкурса, для участия в котором вносится обеспечение заявки на участие в конкурсе в виде банковской гарантии;</w:t>
            </w:r>
          </w:p>
          <w:p w14:paraId="3CDD54C1" w14:textId="314AF8D2" w:rsidR="00CE6887" w:rsidRPr="00CE6887" w:rsidRDefault="00CE6887" w:rsidP="00CE6887">
            <w:pPr>
              <w:ind w:firstLine="463"/>
              <w:jc w:val="both"/>
              <w:rPr>
                <w:rFonts w:ascii="Times New Roman" w:hAnsi="Times New Roman"/>
                <w:bCs/>
                <w:sz w:val="24"/>
                <w:szCs w:val="24"/>
              </w:rPr>
            </w:pPr>
            <w:r w:rsidRPr="00CE6887">
              <w:rPr>
                <w:rFonts w:ascii="Times New Roman" w:hAnsi="Times New Roman"/>
                <w:bCs/>
                <w:sz w:val="24"/>
                <w:szCs w:val="24"/>
              </w:rPr>
              <w:t>срок действия обеспечения заявки на участие в конкурсе, условия его предоставления, представленной в виде банковской гарантии и (или) сумму обеспечения заявки на участие в конкурсе;</w:t>
            </w:r>
          </w:p>
          <w:p w14:paraId="0ABCF7ED" w14:textId="24385D64" w:rsidR="00CE6887" w:rsidRPr="00CE6887" w:rsidRDefault="00CE6887" w:rsidP="00CE6887">
            <w:pPr>
              <w:ind w:firstLine="463"/>
              <w:jc w:val="both"/>
              <w:rPr>
                <w:rFonts w:ascii="Times New Roman" w:hAnsi="Times New Roman"/>
                <w:bCs/>
                <w:sz w:val="24"/>
                <w:szCs w:val="24"/>
              </w:rPr>
            </w:pPr>
            <w:r w:rsidRPr="00CE6887">
              <w:rPr>
                <w:rFonts w:ascii="Times New Roman" w:hAnsi="Times New Roman"/>
                <w:bCs/>
                <w:sz w:val="24"/>
                <w:szCs w:val="24"/>
              </w:rPr>
              <w:t>лицо, которому выдано обеспечение заявки на участие в конкурсе;</w:t>
            </w:r>
          </w:p>
          <w:p w14:paraId="776C7BA3" w14:textId="77777777" w:rsidR="00CE6887" w:rsidRDefault="00CE6887" w:rsidP="00CE6887">
            <w:pPr>
              <w:ind w:firstLine="463"/>
              <w:jc w:val="both"/>
              <w:rPr>
                <w:rFonts w:ascii="Times New Roman" w:hAnsi="Times New Roman"/>
                <w:bCs/>
                <w:sz w:val="24"/>
                <w:szCs w:val="24"/>
              </w:rPr>
            </w:pPr>
            <w:r w:rsidRPr="00CE6887">
              <w:rPr>
                <w:rFonts w:ascii="Times New Roman" w:hAnsi="Times New Roman"/>
                <w:bCs/>
                <w:sz w:val="24"/>
                <w:szCs w:val="24"/>
              </w:rPr>
              <w:t>лицо, в пользу которого вносится обеспечение заявки на участие в конкурсе;</w:t>
            </w:r>
            <w:r w:rsidRPr="00CE6887">
              <w:rPr>
                <w:rFonts w:ascii="Times New Roman" w:hAnsi="Times New Roman"/>
                <w:bCs/>
                <w:sz w:val="24"/>
                <w:szCs w:val="24"/>
              </w:rPr>
              <w:t xml:space="preserve"> </w:t>
            </w:r>
          </w:p>
          <w:p w14:paraId="29FC0774" w14:textId="2AB185F3" w:rsidR="00E12C5A" w:rsidRPr="00C67CBF" w:rsidRDefault="00E12C5A" w:rsidP="00CE6887">
            <w:pPr>
              <w:ind w:firstLine="463"/>
              <w:jc w:val="both"/>
              <w:rPr>
                <w:rFonts w:ascii="Times New Roman" w:hAnsi="Times New Roman"/>
                <w:bCs/>
                <w:sz w:val="24"/>
                <w:szCs w:val="24"/>
              </w:rPr>
            </w:pPr>
            <w:r w:rsidRPr="00C67CBF">
              <w:rPr>
                <w:rFonts w:ascii="Times New Roman" w:hAnsi="Times New Roman"/>
                <w:bCs/>
                <w:sz w:val="24"/>
                <w:szCs w:val="24"/>
              </w:rPr>
              <w:lastRenderedPageBreak/>
              <w:t xml:space="preserve">3) внесения обеспечения заявки на участие в конкурсе в размере менее одного процента от суммы, выделенной на конкурс; </w:t>
            </w:r>
          </w:p>
          <w:p w14:paraId="44B6A7A9" w14:textId="05189E4B" w:rsidR="00E12C5A" w:rsidRPr="00C67CBF" w:rsidRDefault="00E12C5A" w:rsidP="00E12C5A">
            <w:pPr>
              <w:ind w:firstLine="463"/>
              <w:jc w:val="both"/>
              <w:rPr>
                <w:rFonts w:ascii="Times New Roman" w:hAnsi="Times New Roman"/>
                <w:bCs/>
                <w:sz w:val="24"/>
                <w:szCs w:val="24"/>
              </w:rPr>
            </w:pPr>
            <w:r w:rsidRPr="00C67CBF">
              <w:rPr>
                <w:rFonts w:ascii="Times New Roman" w:hAnsi="Times New Roman"/>
                <w:bCs/>
                <w:sz w:val="24"/>
                <w:szCs w:val="24"/>
              </w:rPr>
              <w:t>Сумма обеспечения заявки на участие в конкурсе, исчисленная в тиынах округляется. При этом, сумма менее пятидесяти тиын округляется до нуля, а сумма, равная пятидесяти тиынам и выше, округляется до одного тенге.</w:t>
            </w:r>
          </w:p>
          <w:p w14:paraId="4B477158" w14:textId="3406451B" w:rsidR="00E12C5A" w:rsidRPr="00C67CBF" w:rsidRDefault="00E12C5A" w:rsidP="00E12C5A">
            <w:pPr>
              <w:ind w:firstLine="463"/>
              <w:jc w:val="both"/>
              <w:rPr>
                <w:rFonts w:ascii="Times New Roman" w:hAnsi="Times New Roman"/>
                <w:bCs/>
                <w:sz w:val="24"/>
                <w:szCs w:val="24"/>
              </w:rPr>
            </w:pPr>
            <w:r w:rsidRPr="00C67CBF">
              <w:rPr>
                <w:rFonts w:ascii="Times New Roman" w:hAnsi="Times New Roman"/>
                <w:bCs/>
                <w:sz w:val="24"/>
                <w:szCs w:val="24"/>
              </w:rPr>
              <w:t>По иным основаниям признание внесенного обеспечения заявки на участие в электронном конкурсе не соответствующим требованиям КД не допускается.</w:t>
            </w:r>
          </w:p>
        </w:tc>
        <w:tc>
          <w:tcPr>
            <w:tcW w:w="5458" w:type="dxa"/>
          </w:tcPr>
          <w:p w14:paraId="657A1824" w14:textId="77777777" w:rsidR="00E12C5A" w:rsidRPr="00C67CBF" w:rsidRDefault="00E12C5A" w:rsidP="00E12C5A">
            <w:pPr>
              <w:ind w:firstLine="389"/>
              <w:jc w:val="both"/>
              <w:rPr>
                <w:rFonts w:ascii="Times New Roman" w:hAnsi="Times New Roman"/>
                <w:bCs/>
                <w:sz w:val="24"/>
                <w:szCs w:val="24"/>
              </w:rPr>
            </w:pPr>
            <w:bookmarkStart w:id="7" w:name="_Hlk196914198"/>
            <w:r w:rsidRPr="00C67CBF">
              <w:rPr>
                <w:rFonts w:ascii="Times New Roman" w:hAnsi="Times New Roman"/>
                <w:bCs/>
                <w:sz w:val="24"/>
                <w:szCs w:val="24"/>
              </w:rPr>
              <w:lastRenderedPageBreak/>
              <w:t>40. Конкурсная комиссия признает внесенное обеспечение заявки на участие в конкурсе, не соответствующее требованиям КД, в случаях:</w:t>
            </w:r>
          </w:p>
          <w:p w14:paraId="2D7DC93F" w14:textId="77777777" w:rsidR="00CE6887" w:rsidRPr="00CE6887" w:rsidRDefault="00CE6887" w:rsidP="00CE6887">
            <w:pPr>
              <w:ind w:firstLine="463"/>
              <w:jc w:val="both"/>
              <w:rPr>
                <w:rFonts w:ascii="Times New Roman" w:hAnsi="Times New Roman"/>
                <w:bCs/>
                <w:sz w:val="24"/>
                <w:szCs w:val="24"/>
              </w:rPr>
            </w:pPr>
            <w:r w:rsidRPr="00CE6887">
              <w:rPr>
                <w:rFonts w:ascii="Times New Roman" w:hAnsi="Times New Roman"/>
                <w:bCs/>
                <w:sz w:val="24"/>
                <w:szCs w:val="24"/>
              </w:rPr>
              <w:t>1) недостаточного срока действия обеспечения заявки на участие в конкурсе, представленной в виде банковской гарантии;</w:t>
            </w:r>
          </w:p>
          <w:p w14:paraId="4D9E350D" w14:textId="77777777" w:rsidR="00CE6887" w:rsidRPr="00CE6887" w:rsidRDefault="00CE6887" w:rsidP="00CE6887">
            <w:pPr>
              <w:ind w:firstLine="463"/>
              <w:jc w:val="both"/>
              <w:rPr>
                <w:rFonts w:ascii="Times New Roman" w:hAnsi="Times New Roman"/>
                <w:bCs/>
                <w:sz w:val="24"/>
                <w:szCs w:val="24"/>
              </w:rPr>
            </w:pPr>
            <w:r w:rsidRPr="00CE6887">
              <w:rPr>
                <w:rFonts w:ascii="Times New Roman" w:hAnsi="Times New Roman"/>
                <w:bCs/>
                <w:sz w:val="24"/>
                <w:szCs w:val="24"/>
              </w:rPr>
              <w:t>2) ненадлежащего оформления обеспечения заявки на участие в конкурсе, которое выражается в отсутствии сведений, не позволяющих конкурсной комиссии установить:</w:t>
            </w:r>
          </w:p>
          <w:p w14:paraId="49661248" w14:textId="77777777" w:rsidR="00CE6887" w:rsidRPr="00CE6887" w:rsidRDefault="00CE6887" w:rsidP="00CE6887">
            <w:pPr>
              <w:ind w:firstLine="463"/>
              <w:jc w:val="both"/>
              <w:rPr>
                <w:rFonts w:ascii="Times New Roman" w:hAnsi="Times New Roman"/>
                <w:bCs/>
                <w:sz w:val="24"/>
                <w:szCs w:val="24"/>
              </w:rPr>
            </w:pPr>
            <w:r w:rsidRPr="00CE6887">
              <w:rPr>
                <w:rFonts w:ascii="Times New Roman" w:hAnsi="Times New Roman"/>
                <w:bCs/>
                <w:sz w:val="24"/>
                <w:szCs w:val="24"/>
              </w:rPr>
              <w:t>лицо, выдавшее обеспечение заявки на участие в конкурсе;</w:t>
            </w:r>
          </w:p>
          <w:p w14:paraId="6BD836D6" w14:textId="77777777" w:rsidR="00CE6887" w:rsidRPr="00CE6887" w:rsidRDefault="00CE6887" w:rsidP="00CE6887">
            <w:pPr>
              <w:ind w:firstLine="463"/>
              <w:jc w:val="both"/>
              <w:rPr>
                <w:rFonts w:ascii="Times New Roman" w:hAnsi="Times New Roman"/>
                <w:bCs/>
                <w:sz w:val="24"/>
                <w:szCs w:val="24"/>
              </w:rPr>
            </w:pPr>
            <w:r w:rsidRPr="00CE6887">
              <w:rPr>
                <w:rFonts w:ascii="Times New Roman" w:hAnsi="Times New Roman"/>
                <w:bCs/>
                <w:sz w:val="24"/>
                <w:szCs w:val="24"/>
              </w:rPr>
              <w:t>название и номер конкурса, для участия в котором вносится обеспечение заявки на участие в конкурсе в виде банковской гарантии;</w:t>
            </w:r>
          </w:p>
          <w:p w14:paraId="60BC920C" w14:textId="77777777" w:rsidR="00CE6887" w:rsidRPr="00CE6887" w:rsidRDefault="00CE6887" w:rsidP="00CE6887">
            <w:pPr>
              <w:ind w:firstLine="463"/>
              <w:jc w:val="both"/>
              <w:rPr>
                <w:rFonts w:ascii="Times New Roman" w:hAnsi="Times New Roman"/>
                <w:bCs/>
                <w:sz w:val="24"/>
                <w:szCs w:val="24"/>
              </w:rPr>
            </w:pPr>
            <w:r w:rsidRPr="00CE6887">
              <w:rPr>
                <w:rFonts w:ascii="Times New Roman" w:hAnsi="Times New Roman"/>
                <w:bCs/>
                <w:sz w:val="24"/>
                <w:szCs w:val="24"/>
              </w:rPr>
              <w:t>срок действия обеспечения заявки на участие в конкурсе, условия его предоставления, представленной в виде банковской гарантии и (или) сумму обеспечения заявки на участие в конкурсе;</w:t>
            </w:r>
          </w:p>
          <w:p w14:paraId="3D3BBC30" w14:textId="77777777" w:rsidR="00CE6887" w:rsidRPr="00CE6887" w:rsidRDefault="00CE6887" w:rsidP="00CE6887">
            <w:pPr>
              <w:ind w:firstLine="463"/>
              <w:jc w:val="both"/>
              <w:rPr>
                <w:rFonts w:ascii="Times New Roman" w:hAnsi="Times New Roman"/>
                <w:bCs/>
                <w:sz w:val="24"/>
                <w:szCs w:val="24"/>
              </w:rPr>
            </w:pPr>
            <w:r w:rsidRPr="00CE6887">
              <w:rPr>
                <w:rFonts w:ascii="Times New Roman" w:hAnsi="Times New Roman"/>
                <w:bCs/>
                <w:sz w:val="24"/>
                <w:szCs w:val="24"/>
              </w:rPr>
              <w:t>лицо, которому выдано обеспечение заявки на участие в конкурсе;</w:t>
            </w:r>
          </w:p>
          <w:p w14:paraId="37AF5182" w14:textId="77777777" w:rsidR="00CE6887" w:rsidRDefault="00CE6887" w:rsidP="00CE6887">
            <w:pPr>
              <w:ind w:firstLine="463"/>
              <w:jc w:val="both"/>
              <w:rPr>
                <w:rFonts w:ascii="Times New Roman" w:hAnsi="Times New Roman"/>
                <w:bCs/>
                <w:sz w:val="24"/>
                <w:szCs w:val="24"/>
              </w:rPr>
            </w:pPr>
            <w:r w:rsidRPr="00CE6887">
              <w:rPr>
                <w:rFonts w:ascii="Times New Roman" w:hAnsi="Times New Roman"/>
                <w:bCs/>
                <w:sz w:val="24"/>
                <w:szCs w:val="24"/>
              </w:rPr>
              <w:t xml:space="preserve">лицо, в пользу которого вносится обеспечение заявки на участие в конкурсе; </w:t>
            </w:r>
          </w:p>
          <w:bookmarkEnd w:id="7"/>
          <w:p w14:paraId="7787E49B" w14:textId="1CEEFEA2" w:rsidR="00E12C5A" w:rsidRPr="00C67CBF" w:rsidRDefault="00E12C5A" w:rsidP="00E12C5A">
            <w:pPr>
              <w:ind w:firstLine="389"/>
              <w:jc w:val="both"/>
              <w:rPr>
                <w:rFonts w:ascii="Times New Roman" w:hAnsi="Times New Roman"/>
                <w:b/>
                <w:bCs/>
                <w:sz w:val="24"/>
                <w:szCs w:val="24"/>
              </w:rPr>
            </w:pPr>
            <w:r w:rsidRPr="00C67CBF">
              <w:rPr>
                <w:rFonts w:ascii="Times New Roman" w:hAnsi="Times New Roman"/>
                <w:bCs/>
                <w:sz w:val="24"/>
                <w:szCs w:val="24"/>
              </w:rPr>
              <w:lastRenderedPageBreak/>
              <w:t xml:space="preserve">3) внесения обеспечения заявки на участие в конкурсе в размере менее одного процента от суммы, выделенной на конкурс, </w:t>
            </w:r>
            <w:r w:rsidRPr="00C67CBF">
              <w:rPr>
                <w:rFonts w:ascii="Times New Roman" w:hAnsi="Times New Roman"/>
                <w:b/>
                <w:bCs/>
                <w:sz w:val="24"/>
                <w:szCs w:val="24"/>
              </w:rPr>
              <w:t xml:space="preserve">а в случае конкурса по строительству «под ключ» менее трех процентов; </w:t>
            </w:r>
          </w:p>
          <w:p w14:paraId="335A01B3" w14:textId="240CC116" w:rsidR="00E12C5A" w:rsidRPr="00C67CBF" w:rsidRDefault="00E12C5A" w:rsidP="00E12C5A">
            <w:pPr>
              <w:ind w:firstLine="389"/>
              <w:jc w:val="both"/>
              <w:rPr>
                <w:rFonts w:ascii="Times New Roman" w:hAnsi="Times New Roman"/>
                <w:bCs/>
                <w:sz w:val="24"/>
                <w:szCs w:val="24"/>
              </w:rPr>
            </w:pPr>
            <w:r w:rsidRPr="00C67CBF">
              <w:rPr>
                <w:rFonts w:ascii="Times New Roman" w:hAnsi="Times New Roman"/>
                <w:bCs/>
                <w:sz w:val="24"/>
                <w:szCs w:val="24"/>
              </w:rPr>
              <w:t>Сумма обеспечения заявки на участие в конкурсе, исчисленная в тиынах округляется. При этом, сумма менее пятидесяти тиын округляется до нуля, а сумма, равная пятидесяти тиынам и выше, округляется до одного тенге.</w:t>
            </w:r>
          </w:p>
          <w:p w14:paraId="236299DA" w14:textId="77777777" w:rsidR="00E12C5A" w:rsidRPr="00C67CBF" w:rsidRDefault="00E12C5A" w:rsidP="00E12C5A">
            <w:pPr>
              <w:ind w:firstLine="389"/>
              <w:jc w:val="both"/>
              <w:rPr>
                <w:rFonts w:ascii="Times New Roman" w:hAnsi="Times New Roman"/>
                <w:bCs/>
                <w:sz w:val="24"/>
                <w:szCs w:val="24"/>
              </w:rPr>
            </w:pPr>
            <w:r w:rsidRPr="00C67CBF">
              <w:rPr>
                <w:rFonts w:ascii="Times New Roman" w:hAnsi="Times New Roman"/>
                <w:bCs/>
                <w:sz w:val="24"/>
                <w:szCs w:val="24"/>
              </w:rPr>
              <w:t>По иным основаниям признание внесенного обеспечения заявки на участие в электронном конкурсе не соответствующим требованиям КД не допускается.</w:t>
            </w:r>
          </w:p>
          <w:p w14:paraId="0ED42486" w14:textId="66F36B27" w:rsidR="00E12C5A" w:rsidRPr="00C67CBF" w:rsidRDefault="00E12C5A" w:rsidP="00E12C5A">
            <w:pPr>
              <w:ind w:firstLine="389"/>
              <w:jc w:val="both"/>
              <w:rPr>
                <w:rFonts w:ascii="Times New Roman" w:hAnsi="Times New Roman"/>
                <w:bCs/>
                <w:sz w:val="24"/>
                <w:szCs w:val="24"/>
              </w:rPr>
            </w:pPr>
          </w:p>
        </w:tc>
        <w:tc>
          <w:tcPr>
            <w:tcW w:w="2836" w:type="dxa"/>
            <w:shd w:val="clear" w:color="auto" w:fill="auto"/>
          </w:tcPr>
          <w:p w14:paraId="7B89DD33" w14:textId="6DE2414D" w:rsidR="00E12C5A" w:rsidRPr="00C67CBF" w:rsidRDefault="006E5428" w:rsidP="00E12C5A">
            <w:pPr>
              <w:ind w:firstLine="320"/>
              <w:jc w:val="both"/>
              <w:rPr>
                <w:rFonts w:ascii="Times New Roman" w:hAnsi="Times New Roman"/>
                <w:bCs/>
                <w:color w:val="000000"/>
                <w:sz w:val="24"/>
                <w:szCs w:val="24"/>
              </w:rPr>
            </w:pPr>
            <w:r w:rsidRPr="00C67CBF">
              <w:rPr>
                <w:rFonts w:ascii="Times New Roman" w:hAnsi="Times New Roman"/>
                <w:bCs/>
                <w:color w:val="000000"/>
                <w:sz w:val="24"/>
                <w:szCs w:val="24"/>
              </w:rPr>
              <w:lastRenderedPageBreak/>
              <w:t>Приведение в соответствие с пунктом 102 Правил.</w:t>
            </w:r>
          </w:p>
        </w:tc>
      </w:tr>
      <w:tr w:rsidR="00E12C5A" w:rsidRPr="00C67CBF" w14:paraId="7E85DB46" w14:textId="77777777" w:rsidTr="003F20C2">
        <w:trPr>
          <w:trHeight w:val="407"/>
        </w:trPr>
        <w:tc>
          <w:tcPr>
            <w:tcW w:w="425" w:type="dxa"/>
            <w:shd w:val="clear" w:color="auto" w:fill="auto"/>
          </w:tcPr>
          <w:p w14:paraId="3043271F" w14:textId="77777777" w:rsidR="00E12C5A" w:rsidRPr="00C67CBF" w:rsidRDefault="00E12C5A" w:rsidP="00E12C5A">
            <w:pPr>
              <w:pStyle w:val="af0"/>
              <w:numPr>
                <w:ilvl w:val="0"/>
                <w:numId w:val="3"/>
              </w:numPr>
              <w:jc w:val="both"/>
              <w:rPr>
                <w:rFonts w:ascii="Times New Roman" w:hAnsi="Times New Roman" w:cs="Times New Roman"/>
                <w:sz w:val="24"/>
                <w:szCs w:val="24"/>
              </w:rPr>
            </w:pPr>
          </w:p>
        </w:tc>
        <w:tc>
          <w:tcPr>
            <w:tcW w:w="1843" w:type="dxa"/>
            <w:shd w:val="clear" w:color="auto" w:fill="auto"/>
          </w:tcPr>
          <w:p w14:paraId="1B1F7855" w14:textId="72E2DB4D" w:rsidR="00E12C5A" w:rsidRPr="00C67CBF" w:rsidRDefault="00E12C5A" w:rsidP="00E12C5A">
            <w:pPr>
              <w:jc w:val="center"/>
              <w:rPr>
                <w:rFonts w:ascii="Times New Roman" w:hAnsi="Times New Roman"/>
                <w:bCs/>
                <w:sz w:val="24"/>
                <w:szCs w:val="24"/>
              </w:rPr>
            </w:pPr>
            <w:r w:rsidRPr="00C67CBF">
              <w:rPr>
                <w:rFonts w:ascii="Times New Roman" w:hAnsi="Times New Roman"/>
                <w:bCs/>
                <w:sz w:val="24"/>
                <w:szCs w:val="24"/>
              </w:rPr>
              <w:t>пункт 41</w:t>
            </w:r>
          </w:p>
          <w:p w14:paraId="21580728" w14:textId="77777777" w:rsidR="00E12C5A" w:rsidRPr="00C67CBF" w:rsidRDefault="00E12C5A" w:rsidP="00E12C5A">
            <w:pPr>
              <w:jc w:val="center"/>
              <w:rPr>
                <w:rFonts w:ascii="Times New Roman" w:eastAsia="Calibri" w:hAnsi="Times New Roman"/>
                <w:sz w:val="24"/>
                <w:szCs w:val="24"/>
              </w:rPr>
            </w:pPr>
            <w:r w:rsidRPr="00C67CBF">
              <w:rPr>
                <w:rFonts w:ascii="Times New Roman" w:eastAsia="Calibri" w:hAnsi="Times New Roman"/>
                <w:sz w:val="24"/>
                <w:szCs w:val="24"/>
              </w:rPr>
              <w:t>Приложения 4</w:t>
            </w:r>
          </w:p>
          <w:p w14:paraId="49175ECD" w14:textId="77777777" w:rsidR="00E12C5A" w:rsidRPr="00C67CBF" w:rsidRDefault="00E12C5A" w:rsidP="00E12C5A">
            <w:pPr>
              <w:jc w:val="center"/>
              <w:rPr>
                <w:rFonts w:ascii="Times New Roman" w:eastAsia="Calibri" w:hAnsi="Times New Roman"/>
                <w:sz w:val="24"/>
                <w:szCs w:val="24"/>
              </w:rPr>
            </w:pPr>
            <w:r w:rsidRPr="00C67CBF">
              <w:rPr>
                <w:rFonts w:ascii="Times New Roman" w:eastAsia="Calibri" w:hAnsi="Times New Roman"/>
                <w:sz w:val="24"/>
                <w:szCs w:val="24"/>
              </w:rPr>
              <w:t>к Правилам</w:t>
            </w:r>
          </w:p>
          <w:p w14:paraId="1B408CBB" w14:textId="0D69F6CE" w:rsidR="00E12C5A" w:rsidRPr="00C67CBF" w:rsidRDefault="00E12C5A" w:rsidP="00E12C5A">
            <w:pPr>
              <w:jc w:val="center"/>
              <w:rPr>
                <w:rFonts w:ascii="Times New Roman" w:hAnsi="Times New Roman"/>
                <w:bCs/>
                <w:sz w:val="24"/>
                <w:szCs w:val="24"/>
              </w:rPr>
            </w:pPr>
          </w:p>
        </w:tc>
        <w:tc>
          <w:tcPr>
            <w:tcW w:w="5457" w:type="dxa"/>
            <w:gridSpan w:val="2"/>
            <w:shd w:val="clear" w:color="auto" w:fill="auto"/>
          </w:tcPr>
          <w:p w14:paraId="521F7B9D" w14:textId="0C10B801" w:rsidR="00E12C5A" w:rsidRPr="00C67CBF" w:rsidRDefault="00E12C5A" w:rsidP="00E12C5A">
            <w:pPr>
              <w:ind w:firstLine="463"/>
              <w:jc w:val="both"/>
              <w:rPr>
                <w:rFonts w:ascii="Times New Roman" w:hAnsi="Times New Roman"/>
                <w:bCs/>
                <w:sz w:val="24"/>
                <w:szCs w:val="24"/>
              </w:rPr>
            </w:pPr>
            <w:r w:rsidRPr="00C67CBF">
              <w:rPr>
                <w:rFonts w:ascii="Times New Roman" w:hAnsi="Times New Roman"/>
                <w:bCs/>
                <w:sz w:val="24"/>
                <w:szCs w:val="24"/>
              </w:rPr>
              <w:t>41. При внесении обеспечения заявки на участие в конкурсе в размере менее одного процента от суммы, выделенной на конкурс, потенциальный поставщик вправе в целях приведения в соответствие с требованиями КД суммы обеспечения заявки на участие в конкурсе внести дополнительное обеспечение заявки на участие в конкурсе в одном из предусмотренном Правилами вида.</w:t>
            </w:r>
          </w:p>
          <w:p w14:paraId="1CD620A9" w14:textId="260BCC03" w:rsidR="00E12C5A" w:rsidRPr="00C67CBF" w:rsidRDefault="00E12C5A" w:rsidP="00E12C5A">
            <w:pPr>
              <w:ind w:firstLine="463"/>
              <w:jc w:val="both"/>
              <w:rPr>
                <w:rFonts w:ascii="Times New Roman" w:hAnsi="Times New Roman"/>
                <w:bCs/>
                <w:sz w:val="24"/>
                <w:szCs w:val="24"/>
              </w:rPr>
            </w:pPr>
            <w:r w:rsidRPr="00C67CBF">
              <w:rPr>
                <w:rFonts w:ascii="Times New Roman" w:hAnsi="Times New Roman"/>
                <w:bCs/>
                <w:sz w:val="24"/>
                <w:szCs w:val="24"/>
              </w:rPr>
              <w:t>Не предоставляется право для приведения заявок на участие в конкурсе в соответствие с требованиями КД потенциальным поставщикам, не внесшим обеспечение заявки на участие в конкурсе.</w:t>
            </w:r>
          </w:p>
          <w:p w14:paraId="1663ABD1" w14:textId="77777777" w:rsidR="00E12C5A" w:rsidRPr="00C67CBF" w:rsidRDefault="00E12C5A" w:rsidP="00E12C5A">
            <w:pPr>
              <w:ind w:firstLine="463"/>
              <w:jc w:val="both"/>
              <w:rPr>
                <w:rFonts w:ascii="Times New Roman" w:hAnsi="Times New Roman"/>
                <w:bCs/>
                <w:sz w:val="24"/>
                <w:szCs w:val="24"/>
              </w:rPr>
            </w:pPr>
          </w:p>
        </w:tc>
        <w:tc>
          <w:tcPr>
            <w:tcW w:w="5458" w:type="dxa"/>
          </w:tcPr>
          <w:p w14:paraId="4D0F0273" w14:textId="5BCB76D3" w:rsidR="00E12C5A" w:rsidRPr="00C67CBF" w:rsidRDefault="00E12C5A" w:rsidP="00E12C5A">
            <w:pPr>
              <w:ind w:firstLine="389"/>
              <w:jc w:val="both"/>
              <w:rPr>
                <w:rFonts w:ascii="Times New Roman" w:hAnsi="Times New Roman"/>
                <w:bCs/>
                <w:sz w:val="24"/>
                <w:szCs w:val="24"/>
              </w:rPr>
            </w:pPr>
            <w:r w:rsidRPr="00C67CBF">
              <w:rPr>
                <w:rFonts w:ascii="Times New Roman" w:hAnsi="Times New Roman"/>
                <w:bCs/>
                <w:sz w:val="24"/>
                <w:szCs w:val="24"/>
              </w:rPr>
              <w:t xml:space="preserve">41. При внесении обеспечения заявки на участие в конкурсе в размере менее одного процента от суммы, выделенной на конкурс, </w:t>
            </w:r>
            <w:r w:rsidRPr="00C67CBF">
              <w:rPr>
                <w:rFonts w:ascii="Times New Roman" w:hAnsi="Times New Roman"/>
                <w:b/>
                <w:bCs/>
                <w:sz w:val="24"/>
                <w:szCs w:val="24"/>
              </w:rPr>
              <w:t xml:space="preserve">а в случае конкурса по строительству «под ключ» менее трех процентов, </w:t>
            </w:r>
            <w:r w:rsidRPr="00C67CBF">
              <w:rPr>
                <w:rFonts w:ascii="Times New Roman" w:hAnsi="Times New Roman"/>
                <w:bCs/>
                <w:sz w:val="24"/>
                <w:szCs w:val="24"/>
              </w:rPr>
              <w:t>потенциальный поставщик вправе в целях приведения в соответствие с требованиями КД суммы обеспечения заявки на участие в конкурсе внести дополнительное обеспечение заявки на участие в конкурсе в одном из предусмотренном Правилами вида.</w:t>
            </w:r>
          </w:p>
          <w:p w14:paraId="08C32827" w14:textId="44F7AD32" w:rsidR="00E12C5A" w:rsidRPr="00C67CBF" w:rsidRDefault="00E12C5A" w:rsidP="006E5428">
            <w:pPr>
              <w:ind w:firstLine="389"/>
              <w:jc w:val="both"/>
              <w:rPr>
                <w:rFonts w:ascii="Times New Roman" w:hAnsi="Times New Roman"/>
                <w:bCs/>
                <w:sz w:val="24"/>
                <w:szCs w:val="24"/>
              </w:rPr>
            </w:pPr>
            <w:r w:rsidRPr="00C67CBF">
              <w:rPr>
                <w:rFonts w:ascii="Times New Roman" w:hAnsi="Times New Roman"/>
                <w:bCs/>
                <w:sz w:val="24"/>
                <w:szCs w:val="24"/>
              </w:rPr>
              <w:t>Не предоставляется право для приведения заявок на участие в конкурсе в соответствие с требованиями КД потенциальным поставщикам, не внесшим обеспечение заявки на участие в конкурсе.</w:t>
            </w:r>
          </w:p>
        </w:tc>
        <w:tc>
          <w:tcPr>
            <w:tcW w:w="2836" w:type="dxa"/>
            <w:shd w:val="clear" w:color="auto" w:fill="auto"/>
          </w:tcPr>
          <w:p w14:paraId="41E80EA0" w14:textId="1BF01532" w:rsidR="00E12C5A" w:rsidRPr="00C67CBF" w:rsidRDefault="006E5428" w:rsidP="006E5428">
            <w:pPr>
              <w:ind w:firstLine="320"/>
              <w:jc w:val="both"/>
              <w:rPr>
                <w:rFonts w:ascii="Times New Roman" w:hAnsi="Times New Roman"/>
                <w:bCs/>
                <w:color w:val="000000"/>
                <w:sz w:val="24"/>
                <w:szCs w:val="24"/>
              </w:rPr>
            </w:pPr>
            <w:r w:rsidRPr="00C67CBF">
              <w:rPr>
                <w:rFonts w:ascii="Times New Roman" w:hAnsi="Times New Roman"/>
                <w:bCs/>
                <w:color w:val="000000"/>
                <w:sz w:val="24"/>
                <w:szCs w:val="24"/>
              </w:rPr>
              <w:t>Приведение в соответствие с пунктом 102 Правил.</w:t>
            </w:r>
          </w:p>
        </w:tc>
      </w:tr>
      <w:tr w:rsidR="00E12C5A" w:rsidRPr="00C67CBF" w14:paraId="3B7A3343" w14:textId="77777777" w:rsidTr="003F20C2">
        <w:trPr>
          <w:trHeight w:val="407"/>
        </w:trPr>
        <w:tc>
          <w:tcPr>
            <w:tcW w:w="425" w:type="dxa"/>
            <w:shd w:val="clear" w:color="auto" w:fill="auto"/>
          </w:tcPr>
          <w:p w14:paraId="303BBB8B" w14:textId="77777777" w:rsidR="00E12C5A" w:rsidRPr="00C67CBF" w:rsidRDefault="00E12C5A" w:rsidP="00E12C5A">
            <w:pPr>
              <w:pStyle w:val="af0"/>
              <w:numPr>
                <w:ilvl w:val="0"/>
                <w:numId w:val="3"/>
              </w:numPr>
              <w:jc w:val="both"/>
              <w:rPr>
                <w:rFonts w:ascii="Times New Roman" w:hAnsi="Times New Roman" w:cs="Times New Roman"/>
                <w:sz w:val="24"/>
                <w:szCs w:val="24"/>
              </w:rPr>
            </w:pPr>
          </w:p>
        </w:tc>
        <w:tc>
          <w:tcPr>
            <w:tcW w:w="1843" w:type="dxa"/>
            <w:shd w:val="clear" w:color="auto" w:fill="auto"/>
          </w:tcPr>
          <w:p w14:paraId="4D35F2D5" w14:textId="5661F0A9" w:rsidR="00E12C5A" w:rsidRPr="00C67CBF" w:rsidRDefault="00E12C5A" w:rsidP="00E12C5A">
            <w:pPr>
              <w:jc w:val="center"/>
              <w:rPr>
                <w:rFonts w:ascii="Times New Roman" w:hAnsi="Times New Roman"/>
                <w:bCs/>
                <w:sz w:val="24"/>
                <w:szCs w:val="24"/>
              </w:rPr>
            </w:pPr>
            <w:r w:rsidRPr="00C67CBF">
              <w:rPr>
                <w:rFonts w:ascii="Times New Roman" w:hAnsi="Times New Roman"/>
                <w:bCs/>
                <w:sz w:val="24"/>
                <w:szCs w:val="24"/>
              </w:rPr>
              <w:t>Приложение 2-1</w:t>
            </w:r>
          </w:p>
          <w:p w14:paraId="7E969145" w14:textId="644E6949" w:rsidR="00E12C5A" w:rsidRPr="00C67CBF" w:rsidRDefault="00E12C5A" w:rsidP="00E12C5A">
            <w:pPr>
              <w:jc w:val="center"/>
              <w:rPr>
                <w:rFonts w:ascii="Times New Roman" w:hAnsi="Times New Roman"/>
                <w:bCs/>
                <w:sz w:val="24"/>
                <w:szCs w:val="24"/>
              </w:rPr>
            </w:pPr>
            <w:r w:rsidRPr="00C67CBF">
              <w:rPr>
                <w:rFonts w:ascii="Times New Roman" w:hAnsi="Times New Roman"/>
                <w:bCs/>
                <w:sz w:val="24"/>
                <w:szCs w:val="24"/>
              </w:rPr>
              <w:t>к Конкурсной документации</w:t>
            </w:r>
          </w:p>
        </w:tc>
        <w:tc>
          <w:tcPr>
            <w:tcW w:w="5457" w:type="dxa"/>
            <w:gridSpan w:val="2"/>
            <w:shd w:val="clear" w:color="auto" w:fill="auto"/>
          </w:tcPr>
          <w:p w14:paraId="714FF2BC" w14:textId="677B4B7B"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 xml:space="preserve">Отсутствует </w:t>
            </w:r>
          </w:p>
        </w:tc>
        <w:tc>
          <w:tcPr>
            <w:tcW w:w="5458" w:type="dxa"/>
          </w:tcPr>
          <w:p w14:paraId="42695161" w14:textId="77777777" w:rsidR="00E12C5A" w:rsidRPr="00C67CBF" w:rsidRDefault="00E12C5A" w:rsidP="00E12C5A">
            <w:pPr>
              <w:ind w:firstLine="2090"/>
              <w:jc w:val="center"/>
              <w:rPr>
                <w:rFonts w:ascii="Times New Roman" w:hAnsi="Times New Roman" w:cs="Times New Roman"/>
                <w:b/>
                <w:bCs/>
                <w:sz w:val="24"/>
                <w:szCs w:val="24"/>
              </w:rPr>
            </w:pPr>
            <w:r w:rsidRPr="00C67CBF">
              <w:rPr>
                <w:rFonts w:ascii="Times New Roman" w:hAnsi="Times New Roman" w:cs="Times New Roman"/>
                <w:b/>
                <w:bCs/>
                <w:sz w:val="24"/>
                <w:szCs w:val="24"/>
              </w:rPr>
              <w:t>Приложение 2-1</w:t>
            </w:r>
          </w:p>
          <w:p w14:paraId="3959E22C" w14:textId="6E9AC44B" w:rsidR="00E12C5A" w:rsidRPr="00C67CBF" w:rsidRDefault="00E12C5A" w:rsidP="00E12C5A">
            <w:pPr>
              <w:ind w:firstLine="2090"/>
              <w:jc w:val="center"/>
              <w:rPr>
                <w:rFonts w:ascii="Times New Roman" w:hAnsi="Times New Roman" w:cs="Times New Roman"/>
                <w:b/>
                <w:bCs/>
                <w:sz w:val="24"/>
                <w:szCs w:val="24"/>
              </w:rPr>
            </w:pPr>
            <w:r w:rsidRPr="00C67CBF">
              <w:rPr>
                <w:rFonts w:ascii="Times New Roman" w:hAnsi="Times New Roman" w:cs="Times New Roman"/>
                <w:b/>
                <w:bCs/>
                <w:sz w:val="24"/>
                <w:szCs w:val="24"/>
              </w:rPr>
              <w:t>к Конкурсной документации</w:t>
            </w:r>
          </w:p>
          <w:p w14:paraId="4846841B" w14:textId="681AA5F8" w:rsidR="00E12C5A" w:rsidRPr="00C67CBF" w:rsidRDefault="00E12C5A" w:rsidP="00E12C5A">
            <w:pPr>
              <w:ind w:firstLine="389"/>
              <w:rPr>
                <w:rFonts w:ascii="Times New Roman" w:hAnsi="Times New Roman" w:cs="Times New Roman"/>
                <w:b/>
                <w:bCs/>
                <w:sz w:val="24"/>
                <w:szCs w:val="24"/>
              </w:rPr>
            </w:pPr>
          </w:p>
          <w:p w14:paraId="615E10F4" w14:textId="77777777" w:rsidR="00E12C5A" w:rsidRPr="00C67CBF" w:rsidRDefault="00E12C5A" w:rsidP="00E12C5A">
            <w:pPr>
              <w:ind w:firstLine="389"/>
              <w:rPr>
                <w:rFonts w:ascii="Times New Roman" w:hAnsi="Times New Roman" w:cs="Times New Roman"/>
                <w:b/>
                <w:bCs/>
                <w:sz w:val="24"/>
                <w:szCs w:val="24"/>
              </w:rPr>
            </w:pPr>
          </w:p>
          <w:p w14:paraId="3D8B81CE" w14:textId="77777777" w:rsidR="00E12C5A" w:rsidRPr="00C67CBF" w:rsidRDefault="00E12C5A" w:rsidP="00E12C5A">
            <w:pPr>
              <w:ind w:firstLine="389"/>
              <w:jc w:val="center"/>
              <w:rPr>
                <w:rFonts w:ascii="Times New Roman" w:hAnsi="Times New Roman" w:cs="Times New Roman"/>
                <w:b/>
                <w:bCs/>
                <w:sz w:val="24"/>
                <w:szCs w:val="24"/>
              </w:rPr>
            </w:pPr>
            <w:r w:rsidRPr="00C67CBF">
              <w:rPr>
                <w:rFonts w:ascii="Times New Roman" w:hAnsi="Times New Roman" w:cs="Times New Roman"/>
                <w:b/>
                <w:bCs/>
                <w:sz w:val="24"/>
                <w:szCs w:val="24"/>
              </w:rPr>
              <w:lastRenderedPageBreak/>
              <w:t>Соглашение (обязательства) потенциального поставщика по выполнению работ по договору строительства «под ключ»</w:t>
            </w:r>
          </w:p>
          <w:p w14:paraId="2BFF89D6" w14:textId="77777777" w:rsidR="00E12C5A" w:rsidRPr="00C67CBF" w:rsidRDefault="00E12C5A" w:rsidP="00E12C5A">
            <w:pPr>
              <w:ind w:firstLine="389"/>
              <w:rPr>
                <w:rFonts w:ascii="Times New Roman" w:hAnsi="Times New Roman" w:cs="Times New Roman"/>
                <w:b/>
                <w:bCs/>
                <w:sz w:val="24"/>
                <w:szCs w:val="24"/>
              </w:rPr>
            </w:pPr>
          </w:p>
          <w:p w14:paraId="0557B3F5" w14:textId="77777777" w:rsidR="00E12C5A" w:rsidRPr="00C67CBF" w:rsidRDefault="00E12C5A" w:rsidP="00E12C5A">
            <w:pPr>
              <w:rPr>
                <w:rFonts w:ascii="Times New Roman" w:hAnsi="Times New Roman" w:cs="Times New Roman"/>
                <w:b/>
                <w:bCs/>
                <w:sz w:val="24"/>
                <w:szCs w:val="24"/>
              </w:rPr>
            </w:pPr>
            <w:r w:rsidRPr="00C67CBF">
              <w:rPr>
                <w:rFonts w:ascii="Times New Roman" w:hAnsi="Times New Roman" w:cs="Times New Roman"/>
                <w:b/>
                <w:bCs/>
                <w:sz w:val="24"/>
                <w:szCs w:val="24"/>
              </w:rPr>
              <w:t>№ конкурса _______</w:t>
            </w:r>
          </w:p>
          <w:p w14:paraId="109F6FFC" w14:textId="77777777" w:rsidR="00E12C5A" w:rsidRPr="00C67CBF" w:rsidRDefault="00E12C5A" w:rsidP="00E12C5A">
            <w:pPr>
              <w:rPr>
                <w:rFonts w:ascii="Times New Roman" w:hAnsi="Times New Roman" w:cs="Times New Roman"/>
                <w:b/>
                <w:bCs/>
                <w:sz w:val="24"/>
                <w:szCs w:val="24"/>
              </w:rPr>
            </w:pPr>
            <w:r w:rsidRPr="00C67CBF">
              <w:rPr>
                <w:rFonts w:ascii="Times New Roman" w:hAnsi="Times New Roman" w:cs="Times New Roman"/>
                <w:b/>
                <w:bCs/>
                <w:sz w:val="24"/>
                <w:szCs w:val="24"/>
              </w:rPr>
              <w:t>Наименование конкурса _________</w:t>
            </w:r>
          </w:p>
          <w:p w14:paraId="4F97CFF1" w14:textId="77777777" w:rsidR="00E12C5A" w:rsidRPr="00C67CBF" w:rsidRDefault="00E12C5A" w:rsidP="00E12C5A">
            <w:pPr>
              <w:rPr>
                <w:rFonts w:ascii="Times New Roman" w:hAnsi="Times New Roman" w:cs="Times New Roman"/>
                <w:b/>
                <w:bCs/>
                <w:sz w:val="24"/>
                <w:szCs w:val="24"/>
              </w:rPr>
            </w:pPr>
            <w:r w:rsidRPr="00C67CBF">
              <w:rPr>
                <w:rFonts w:ascii="Times New Roman" w:hAnsi="Times New Roman" w:cs="Times New Roman"/>
                <w:b/>
                <w:bCs/>
                <w:sz w:val="24"/>
                <w:szCs w:val="24"/>
              </w:rPr>
              <w:t>Наименование заказчика _________</w:t>
            </w:r>
          </w:p>
          <w:p w14:paraId="0E112FA3" w14:textId="18987024" w:rsidR="00E12C5A" w:rsidRPr="00C67CBF" w:rsidRDefault="00E12C5A" w:rsidP="00E12C5A">
            <w:pPr>
              <w:rPr>
                <w:rFonts w:ascii="Times New Roman" w:hAnsi="Times New Roman" w:cs="Times New Roman"/>
                <w:b/>
                <w:bCs/>
                <w:sz w:val="24"/>
                <w:szCs w:val="24"/>
              </w:rPr>
            </w:pPr>
            <w:r w:rsidRPr="00C67CBF">
              <w:rPr>
                <w:rFonts w:ascii="Times New Roman" w:hAnsi="Times New Roman" w:cs="Times New Roman"/>
                <w:b/>
                <w:bCs/>
                <w:sz w:val="24"/>
                <w:szCs w:val="24"/>
              </w:rPr>
              <w:t>Б</w:t>
            </w:r>
            <w:r w:rsidR="00534F4C" w:rsidRPr="00C67CBF">
              <w:rPr>
                <w:rFonts w:ascii="Times New Roman" w:hAnsi="Times New Roman" w:cs="Times New Roman"/>
                <w:b/>
                <w:bCs/>
                <w:sz w:val="24"/>
                <w:szCs w:val="24"/>
              </w:rPr>
              <w:t>изнес-идентификационный номер</w:t>
            </w:r>
            <w:r w:rsidRPr="00C67CBF">
              <w:rPr>
                <w:rFonts w:ascii="Times New Roman" w:hAnsi="Times New Roman" w:cs="Times New Roman"/>
                <w:b/>
                <w:bCs/>
                <w:sz w:val="24"/>
                <w:szCs w:val="24"/>
              </w:rPr>
              <w:t xml:space="preserve"> заказчика __________</w:t>
            </w:r>
          </w:p>
          <w:p w14:paraId="445D46F2" w14:textId="77777777" w:rsidR="00E12C5A" w:rsidRPr="00C67CBF" w:rsidRDefault="00E12C5A" w:rsidP="00E12C5A">
            <w:pPr>
              <w:rPr>
                <w:rFonts w:ascii="Times New Roman" w:hAnsi="Times New Roman" w:cs="Times New Roman"/>
                <w:b/>
                <w:bCs/>
                <w:sz w:val="24"/>
                <w:szCs w:val="24"/>
              </w:rPr>
            </w:pPr>
            <w:r w:rsidRPr="00C67CBF">
              <w:rPr>
                <w:rFonts w:ascii="Times New Roman" w:hAnsi="Times New Roman" w:cs="Times New Roman"/>
                <w:b/>
                <w:bCs/>
                <w:sz w:val="24"/>
                <w:szCs w:val="24"/>
              </w:rPr>
              <w:t>Наименование потенциального поставщика __________</w:t>
            </w:r>
          </w:p>
          <w:p w14:paraId="49779DBC" w14:textId="469F9595" w:rsidR="00E12C5A" w:rsidRPr="00C67CBF" w:rsidRDefault="00534F4C" w:rsidP="00E12C5A">
            <w:pPr>
              <w:rPr>
                <w:rFonts w:ascii="Times New Roman" w:hAnsi="Times New Roman" w:cs="Times New Roman"/>
                <w:b/>
                <w:bCs/>
                <w:sz w:val="24"/>
                <w:szCs w:val="24"/>
              </w:rPr>
            </w:pPr>
            <w:r w:rsidRPr="00C67CBF">
              <w:rPr>
                <w:rFonts w:ascii="Times New Roman" w:hAnsi="Times New Roman" w:cs="Times New Roman"/>
                <w:b/>
                <w:bCs/>
                <w:sz w:val="24"/>
                <w:szCs w:val="24"/>
              </w:rPr>
              <w:t xml:space="preserve">Бизнес-идентификационный номер </w:t>
            </w:r>
            <w:r w:rsidR="00E12C5A" w:rsidRPr="00C67CBF">
              <w:rPr>
                <w:rFonts w:ascii="Times New Roman" w:hAnsi="Times New Roman" w:cs="Times New Roman"/>
                <w:b/>
                <w:bCs/>
                <w:sz w:val="24"/>
                <w:szCs w:val="24"/>
              </w:rPr>
              <w:t>потенциального поставщика _________</w:t>
            </w:r>
          </w:p>
          <w:p w14:paraId="0CEB1DC0" w14:textId="77777777" w:rsidR="00E12C5A" w:rsidRPr="00C67CBF" w:rsidRDefault="00E12C5A" w:rsidP="00E12C5A">
            <w:pPr>
              <w:ind w:firstLine="389"/>
              <w:rPr>
                <w:rFonts w:ascii="Times New Roman" w:hAnsi="Times New Roman" w:cs="Times New Roman"/>
                <w:b/>
                <w:bCs/>
                <w:sz w:val="24"/>
                <w:szCs w:val="24"/>
              </w:rPr>
            </w:pPr>
          </w:p>
          <w:tbl>
            <w:tblPr>
              <w:tblStyle w:val="a3"/>
              <w:tblW w:w="5224" w:type="dxa"/>
              <w:tblLayout w:type="fixed"/>
              <w:tblLook w:val="04A0" w:firstRow="1" w:lastRow="0" w:firstColumn="1" w:lastColumn="0" w:noHBand="0" w:noVBand="1"/>
            </w:tblPr>
            <w:tblGrid>
              <w:gridCol w:w="324"/>
              <w:gridCol w:w="2327"/>
              <w:gridCol w:w="567"/>
              <w:gridCol w:w="567"/>
              <w:gridCol w:w="709"/>
              <w:gridCol w:w="730"/>
            </w:tblGrid>
            <w:tr w:rsidR="00E12C5A" w:rsidRPr="00C67CBF" w14:paraId="5B57BAAC" w14:textId="77777777" w:rsidTr="008F3E68">
              <w:trPr>
                <w:trHeight w:val="292"/>
              </w:trPr>
              <w:tc>
                <w:tcPr>
                  <w:tcW w:w="324" w:type="dxa"/>
                </w:tcPr>
                <w:p w14:paraId="32E10A2B" w14:textId="77777777" w:rsidR="00E12C5A" w:rsidRPr="00C67CBF" w:rsidRDefault="00E12C5A" w:rsidP="00E12C5A">
                  <w:pPr>
                    <w:jc w:val="both"/>
                    <w:rPr>
                      <w:rFonts w:ascii="Times New Roman" w:hAnsi="Times New Roman" w:cs="Times New Roman"/>
                      <w:b/>
                      <w:bCs/>
                      <w:sz w:val="24"/>
                      <w:szCs w:val="24"/>
                    </w:rPr>
                  </w:pPr>
                  <w:r w:rsidRPr="00C67CBF">
                    <w:rPr>
                      <w:rFonts w:ascii="Times New Roman" w:hAnsi="Times New Roman" w:cs="Times New Roman"/>
                      <w:b/>
                      <w:bCs/>
                      <w:sz w:val="24"/>
                      <w:szCs w:val="24"/>
                    </w:rPr>
                    <w:t>№</w:t>
                  </w:r>
                </w:p>
              </w:tc>
              <w:tc>
                <w:tcPr>
                  <w:tcW w:w="2327" w:type="dxa"/>
                </w:tcPr>
                <w:p w14:paraId="7E4FEF08" w14:textId="77777777" w:rsidR="00E12C5A" w:rsidRPr="00C67CBF" w:rsidRDefault="00E12C5A" w:rsidP="00E12C5A">
                  <w:pPr>
                    <w:jc w:val="both"/>
                    <w:rPr>
                      <w:rFonts w:ascii="Times New Roman" w:hAnsi="Times New Roman" w:cs="Times New Roman"/>
                      <w:b/>
                      <w:bCs/>
                      <w:sz w:val="24"/>
                      <w:szCs w:val="24"/>
                    </w:rPr>
                  </w:pPr>
                  <w:r w:rsidRPr="00C67CBF">
                    <w:rPr>
                      <w:rFonts w:ascii="Times New Roman" w:hAnsi="Times New Roman" w:cs="Times New Roman"/>
                      <w:b/>
                      <w:bCs/>
                      <w:sz w:val="24"/>
                      <w:szCs w:val="24"/>
                    </w:rPr>
                    <w:t xml:space="preserve">Наименование </w:t>
                  </w:r>
                </w:p>
              </w:tc>
              <w:tc>
                <w:tcPr>
                  <w:tcW w:w="567" w:type="dxa"/>
                </w:tcPr>
                <w:p w14:paraId="5B91F6D2" w14:textId="77777777" w:rsidR="00E12C5A" w:rsidRPr="00C67CBF" w:rsidRDefault="00E12C5A" w:rsidP="00E12C5A">
                  <w:pPr>
                    <w:rPr>
                      <w:rFonts w:ascii="Times New Roman" w:hAnsi="Times New Roman" w:cs="Times New Roman"/>
                      <w:b/>
                      <w:bCs/>
                      <w:sz w:val="24"/>
                      <w:szCs w:val="24"/>
                    </w:rPr>
                  </w:pPr>
                  <w:r w:rsidRPr="00C67CBF">
                    <w:rPr>
                      <w:rFonts w:ascii="Times New Roman" w:hAnsi="Times New Roman" w:cs="Times New Roman"/>
                      <w:b/>
                      <w:bCs/>
                      <w:sz w:val="24"/>
                      <w:szCs w:val="24"/>
                    </w:rPr>
                    <w:t xml:space="preserve">Да </w:t>
                  </w:r>
                </w:p>
              </w:tc>
              <w:tc>
                <w:tcPr>
                  <w:tcW w:w="567" w:type="dxa"/>
                </w:tcPr>
                <w:p w14:paraId="09B6CC4E" w14:textId="77777777" w:rsidR="00E12C5A" w:rsidRPr="00C67CBF" w:rsidRDefault="00E12C5A" w:rsidP="00E12C5A">
                  <w:pPr>
                    <w:rPr>
                      <w:rFonts w:ascii="Times New Roman" w:hAnsi="Times New Roman" w:cs="Times New Roman"/>
                      <w:b/>
                      <w:bCs/>
                      <w:sz w:val="24"/>
                      <w:szCs w:val="24"/>
                    </w:rPr>
                  </w:pPr>
                  <w:r w:rsidRPr="00C67CBF">
                    <w:rPr>
                      <w:rFonts w:ascii="Times New Roman" w:hAnsi="Times New Roman" w:cs="Times New Roman"/>
                      <w:b/>
                      <w:bCs/>
                      <w:sz w:val="24"/>
                      <w:szCs w:val="24"/>
                    </w:rPr>
                    <w:t xml:space="preserve">Нет </w:t>
                  </w:r>
                </w:p>
              </w:tc>
              <w:tc>
                <w:tcPr>
                  <w:tcW w:w="709" w:type="dxa"/>
                </w:tcPr>
                <w:p w14:paraId="44257614" w14:textId="3362BB67" w:rsidR="00E12C5A" w:rsidRPr="00C67CBF" w:rsidRDefault="00E12C5A" w:rsidP="00E12C5A">
                  <w:pPr>
                    <w:rPr>
                      <w:rFonts w:ascii="Times New Roman" w:hAnsi="Times New Roman" w:cs="Times New Roman"/>
                      <w:b/>
                      <w:bCs/>
                      <w:sz w:val="24"/>
                      <w:szCs w:val="24"/>
                    </w:rPr>
                  </w:pPr>
                  <w:r w:rsidRPr="00C67CBF">
                    <w:rPr>
                      <w:rFonts w:ascii="Times New Roman" w:hAnsi="Times New Roman" w:cs="Times New Roman"/>
                      <w:b/>
                      <w:bCs/>
                      <w:sz w:val="24"/>
                      <w:szCs w:val="24"/>
                    </w:rPr>
                    <w:t>Доля (%)</w:t>
                  </w:r>
                </w:p>
              </w:tc>
              <w:tc>
                <w:tcPr>
                  <w:tcW w:w="730" w:type="dxa"/>
                </w:tcPr>
                <w:p w14:paraId="44C88309" w14:textId="4810B611" w:rsidR="00E12C5A" w:rsidRPr="00C67CBF" w:rsidRDefault="00E12C5A" w:rsidP="00E12C5A">
                  <w:pPr>
                    <w:rPr>
                      <w:rFonts w:ascii="Times New Roman" w:hAnsi="Times New Roman" w:cs="Times New Roman"/>
                      <w:b/>
                      <w:bCs/>
                      <w:sz w:val="24"/>
                      <w:szCs w:val="24"/>
                    </w:rPr>
                  </w:pPr>
                  <w:r w:rsidRPr="00C67CBF">
                    <w:rPr>
                      <w:rFonts w:ascii="Times New Roman" w:hAnsi="Times New Roman" w:cs="Times New Roman"/>
                      <w:b/>
                      <w:bCs/>
                      <w:sz w:val="24"/>
                      <w:szCs w:val="24"/>
                    </w:rPr>
                    <w:t xml:space="preserve">Примечание </w:t>
                  </w:r>
                </w:p>
              </w:tc>
            </w:tr>
            <w:tr w:rsidR="00E12C5A" w:rsidRPr="00C67CBF" w14:paraId="0E0598D1" w14:textId="77777777" w:rsidTr="008F3E68">
              <w:trPr>
                <w:trHeight w:val="879"/>
              </w:trPr>
              <w:tc>
                <w:tcPr>
                  <w:tcW w:w="324" w:type="dxa"/>
                </w:tcPr>
                <w:p w14:paraId="4FA1407C" w14:textId="77777777" w:rsidR="00E12C5A" w:rsidRPr="00C67CBF" w:rsidRDefault="00E12C5A" w:rsidP="00E12C5A">
                  <w:pPr>
                    <w:jc w:val="both"/>
                    <w:rPr>
                      <w:rFonts w:ascii="Times New Roman" w:hAnsi="Times New Roman" w:cs="Times New Roman"/>
                      <w:b/>
                      <w:bCs/>
                      <w:sz w:val="24"/>
                      <w:szCs w:val="24"/>
                    </w:rPr>
                  </w:pPr>
                  <w:r w:rsidRPr="00C67CBF">
                    <w:rPr>
                      <w:rFonts w:ascii="Times New Roman" w:hAnsi="Times New Roman" w:cs="Times New Roman"/>
                      <w:b/>
                      <w:bCs/>
                      <w:sz w:val="24"/>
                      <w:szCs w:val="24"/>
                    </w:rPr>
                    <w:t>1.</w:t>
                  </w:r>
                </w:p>
              </w:tc>
              <w:tc>
                <w:tcPr>
                  <w:tcW w:w="2327" w:type="dxa"/>
                </w:tcPr>
                <w:p w14:paraId="7833B361" w14:textId="77777777" w:rsidR="00E12C5A" w:rsidRPr="00C67CBF" w:rsidRDefault="00E12C5A" w:rsidP="00E12C5A">
                  <w:pPr>
                    <w:jc w:val="both"/>
                    <w:rPr>
                      <w:rFonts w:ascii="Times New Roman" w:hAnsi="Times New Roman" w:cs="Times New Roman"/>
                      <w:b/>
                      <w:bCs/>
                      <w:sz w:val="24"/>
                      <w:szCs w:val="24"/>
                    </w:rPr>
                  </w:pPr>
                  <w:r w:rsidRPr="00C67CBF">
                    <w:rPr>
                      <w:rFonts w:ascii="Times New Roman" w:hAnsi="Times New Roman" w:cs="Times New Roman"/>
                      <w:b/>
                      <w:bCs/>
                      <w:sz w:val="24"/>
                      <w:szCs w:val="24"/>
                    </w:rPr>
                    <w:t>Обязательство по обеспечению доли местного содержания, превышающей средний показатель по отрасли (указанный в задании на проектирование)</w:t>
                  </w:r>
                </w:p>
              </w:tc>
              <w:tc>
                <w:tcPr>
                  <w:tcW w:w="567" w:type="dxa"/>
                </w:tcPr>
                <w:p w14:paraId="72758460" w14:textId="77777777" w:rsidR="00E12C5A" w:rsidRPr="00C67CBF" w:rsidRDefault="00E12C5A" w:rsidP="00E12C5A">
                  <w:pPr>
                    <w:ind w:firstLine="389"/>
                    <w:rPr>
                      <w:rFonts w:ascii="Times New Roman" w:hAnsi="Times New Roman" w:cs="Times New Roman"/>
                      <w:b/>
                      <w:bCs/>
                      <w:sz w:val="24"/>
                      <w:szCs w:val="24"/>
                    </w:rPr>
                  </w:pPr>
                </w:p>
              </w:tc>
              <w:tc>
                <w:tcPr>
                  <w:tcW w:w="567" w:type="dxa"/>
                </w:tcPr>
                <w:p w14:paraId="216445B2" w14:textId="77777777" w:rsidR="00E12C5A" w:rsidRPr="00C67CBF" w:rsidRDefault="00E12C5A" w:rsidP="00E12C5A">
                  <w:pPr>
                    <w:ind w:firstLine="389"/>
                    <w:rPr>
                      <w:rFonts w:ascii="Times New Roman" w:hAnsi="Times New Roman" w:cs="Times New Roman"/>
                      <w:b/>
                      <w:bCs/>
                      <w:sz w:val="24"/>
                      <w:szCs w:val="24"/>
                    </w:rPr>
                  </w:pPr>
                </w:p>
              </w:tc>
              <w:tc>
                <w:tcPr>
                  <w:tcW w:w="709" w:type="dxa"/>
                </w:tcPr>
                <w:p w14:paraId="7D933859" w14:textId="77777777" w:rsidR="00E12C5A" w:rsidRPr="00C67CBF" w:rsidRDefault="00E12C5A" w:rsidP="00E12C5A">
                  <w:pPr>
                    <w:ind w:firstLine="389"/>
                    <w:rPr>
                      <w:rFonts w:ascii="Times New Roman" w:hAnsi="Times New Roman" w:cs="Times New Roman"/>
                      <w:b/>
                      <w:bCs/>
                      <w:sz w:val="24"/>
                      <w:szCs w:val="24"/>
                    </w:rPr>
                  </w:pPr>
                </w:p>
              </w:tc>
              <w:tc>
                <w:tcPr>
                  <w:tcW w:w="730" w:type="dxa"/>
                </w:tcPr>
                <w:p w14:paraId="1ED28A05" w14:textId="6C2FB72D" w:rsidR="00E12C5A" w:rsidRPr="00C67CBF" w:rsidRDefault="00E12C5A" w:rsidP="00E12C5A">
                  <w:pPr>
                    <w:ind w:firstLine="389"/>
                    <w:rPr>
                      <w:rFonts w:ascii="Times New Roman" w:hAnsi="Times New Roman" w:cs="Times New Roman"/>
                      <w:b/>
                      <w:bCs/>
                      <w:sz w:val="24"/>
                      <w:szCs w:val="24"/>
                    </w:rPr>
                  </w:pPr>
                </w:p>
              </w:tc>
            </w:tr>
            <w:tr w:rsidR="00E12C5A" w:rsidRPr="00C67CBF" w14:paraId="0071D3D5" w14:textId="77777777" w:rsidTr="008F3E68">
              <w:trPr>
                <w:trHeight w:val="586"/>
              </w:trPr>
              <w:tc>
                <w:tcPr>
                  <w:tcW w:w="324" w:type="dxa"/>
                  <w:vMerge w:val="restart"/>
                </w:tcPr>
                <w:p w14:paraId="07C449D8" w14:textId="77777777" w:rsidR="00E12C5A" w:rsidRPr="00C67CBF" w:rsidRDefault="00E12C5A" w:rsidP="00E12C5A">
                  <w:pPr>
                    <w:jc w:val="both"/>
                    <w:rPr>
                      <w:rFonts w:ascii="Times New Roman" w:hAnsi="Times New Roman" w:cs="Times New Roman"/>
                      <w:b/>
                      <w:bCs/>
                      <w:sz w:val="24"/>
                      <w:szCs w:val="24"/>
                    </w:rPr>
                  </w:pPr>
                  <w:r w:rsidRPr="00C67CBF">
                    <w:rPr>
                      <w:rFonts w:ascii="Times New Roman" w:hAnsi="Times New Roman" w:cs="Times New Roman"/>
                      <w:b/>
                      <w:bCs/>
                      <w:sz w:val="24"/>
                      <w:szCs w:val="24"/>
                    </w:rPr>
                    <w:t xml:space="preserve">2. </w:t>
                  </w:r>
                </w:p>
              </w:tc>
              <w:tc>
                <w:tcPr>
                  <w:tcW w:w="2327" w:type="dxa"/>
                </w:tcPr>
                <w:p w14:paraId="105194A0" w14:textId="77777777" w:rsidR="00E12C5A" w:rsidRPr="00C67CBF" w:rsidRDefault="00E12C5A" w:rsidP="00E12C5A">
                  <w:pPr>
                    <w:jc w:val="both"/>
                    <w:rPr>
                      <w:rFonts w:ascii="Times New Roman" w:hAnsi="Times New Roman" w:cs="Times New Roman"/>
                      <w:b/>
                      <w:bCs/>
                      <w:sz w:val="24"/>
                      <w:szCs w:val="24"/>
                    </w:rPr>
                  </w:pPr>
                  <w:r w:rsidRPr="00C67CBF">
                    <w:rPr>
                      <w:rFonts w:ascii="Times New Roman" w:hAnsi="Times New Roman" w:cs="Times New Roman"/>
                      <w:b/>
                      <w:bCs/>
                      <w:sz w:val="24"/>
                      <w:szCs w:val="24"/>
                    </w:rPr>
                    <w:t>Обязательством по предоставлению гарантии качества по объекту строительства:</w:t>
                  </w:r>
                </w:p>
              </w:tc>
              <w:tc>
                <w:tcPr>
                  <w:tcW w:w="567" w:type="dxa"/>
                </w:tcPr>
                <w:p w14:paraId="24BF7799" w14:textId="77777777" w:rsidR="00E12C5A" w:rsidRPr="00C67CBF" w:rsidRDefault="00E12C5A" w:rsidP="00E12C5A">
                  <w:pPr>
                    <w:ind w:firstLine="389"/>
                    <w:rPr>
                      <w:rFonts w:ascii="Times New Roman" w:hAnsi="Times New Roman" w:cs="Times New Roman"/>
                      <w:b/>
                      <w:bCs/>
                      <w:sz w:val="24"/>
                      <w:szCs w:val="24"/>
                    </w:rPr>
                  </w:pPr>
                </w:p>
              </w:tc>
              <w:tc>
                <w:tcPr>
                  <w:tcW w:w="567" w:type="dxa"/>
                </w:tcPr>
                <w:p w14:paraId="605BE845" w14:textId="77777777" w:rsidR="00E12C5A" w:rsidRPr="00C67CBF" w:rsidRDefault="00E12C5A" w:rsidP="00E12C5A">
                  <w:pPr>
                    <w:ind w:firstLine="389"/>
                    <w:rPr>
                      <w:rFonts w:ascii="Times New Roman" w:hAnsi="Times New Roman" w:cs="Times New Roman"/>
                      <w:b/>
                      <w:bCs/>
                      <w:sz w:val="24"/>
                      <w:szCs w:val="24"/>
                    </w:rPr>
                  </w:pPr>
                </w:p>
              </w:tc>
              <w:tc>
                <w:tcPr>
                  <w:tcW w:w="709" w:type="dxa"/>
                </w:tcPr>
                <w:p w14:paraId="6CB91746" w14:textId="77777777" w:rsidR="00E12C5A" w:rsidRPr="00C67CBF" w:rsidRDefault="00E12C5A" w:rsidP="00E12C5A">
                  <w:pPr>
                    <w:ind w:firstLine="389"/>
                    <w:rPr>
                      <w:rFonts w:ascii="Times New Roman" w:hAnsi="Times New Roman" w:cs="Times New Roman"/>
                      <w:b/>
                      <w:bCs/>
                      <w:sz w:val="24"/>
                      <w:szCs w:val="24"/>
                    </w:rPr>
                  </w:pPr>
                </w:p>
              </w:tc>
              <w:tc>
                <w:tcPr>
                  <w:tcW w:w="730" w:type="dxa"/>
                </w:tcPr>
                <w:p w14:paraId="40EA880B" w14:textId="13E5AA0B" w:rsidR="00E12C5A" w:rsidRPr="00C67CBF" w:rsidRDefault="00E12C5A" w:rsidP="00E12C5A">
                  <w:pPr>
                    <w:ind w:firstLine="389"/>
                    <w:rPr>
                      <w:rFonts w:ascii="Times New Roman" w:hAnsi="Times New Roman" w:cs="Times New Roman"/>
                      <w:b/>
                      <w:bCs/>
                      <w:sz w:val="24"/>
                      <w:szCs w:val="24"/>
                    </w:rPr>
                  </w:pPr>
                </w:p>
              </w:tc>
            </w:tr>
            <w:tr w:rsidR="00E12C5A" w:rsidRPr="00C67CBF" w14:paraId="503F85FA" w14:textId="77777777" w:rsidTr="008F3E68">
              <w:trPr>
                <w:trHeight w:val="292"/>
              </w:trPr>
              <w:tc>
                <w:tcPr>
                  <w:tcW w:w="324" w:type="dxa"/>
                  <w:vMerge/>
                </w:tcPr>
                <w:p w14:paraId="29D850F2" w14:textId="77777777" w:rsidR="00E12C5A" w:rsidRPr="00C67CBF" w:rsidRDefault="00E12C5A" w:rsidP="00E12C5A">
                  <w:pPr>
                    <w:ind w:firstLine="389"/>
                    <w:jc w:val="both"/>
                    <w:rPr>
                      <w:rFonts w:ascii="Times New Roman" w:hAnsi="Times New Roman" w:cs="Times New Roman"/>
                      <w:b/>
                      <w:bCs/>
                      <w:sz w:val="24"/>
                      <w:szCs w:val="24"/>
                    </w:rPr>
                  </w:pPr>
                </w:p>
              </w:tc>
              <w:tc>
                <w:tcPr>
                  <w:tcW w:w="2327" w:type="dxa"/>
                </w:tcPr>
                <w:p w14:paraId="6AA62117" w14:textId="26BF8D00" w:rsidR="00E12C5A" w:rsidRPr="00C67CBF" w:rsidRDefault="00E12C5A" w:rsidP="00E12C5A">
                  <w:pPr>
                    <w:jc w:val="both"/>
                    <w:rPr>
                      <w:rFonts w:ascii="Times New Roman" w:hAnsi="Times New Roman" w:cs="Times New Roman"/>
                      <w:b/>
                      <w:bCs/>
                      <w:sz w:val="24"/>
                      <w:szCs w:val="24"/>
                    </w:rPr>
                  </w:pPr>
                  <w:r w:rsidRPr="00C67CBF">
                    <w:rPr>
                      <w:rFonts w:ascii="Times New Roman" w:hAnsi="Times New Roman" w:cs="Times New Roman"/>
                      <w:b/>
                      <w:bCs/>
                      <w:sz w:val="24"/>
                      <w:szCs w:val="24"/>
                    </w:rPr>
                    <w:t>на основные конструкции</w:t>
                  </w:r>
                </w:p>
              </w:tc>
              <w:tc>
                <w:tcPr>
                  <w:tcW w:w="567" w:type="dxa"/>
                </w:tcPr>
                <w:p w14:paraId="02505826" w14:textId="77777777" w:rsidR="00E12C5A" w:rsidRPr="00C67CBF" w:rsidRDefault="00E12C5A" w:rsidP="00E12C5A">
                  <w:pPr>
                    <w:ind w:firstLine="389"/>
                    <w:rPr>
                      <w:rFonts w:ascii="Times New Roman" w:hAnsi="Times New Roman" w:cs="Times New Roman"/>
                      <w:b/>
                      <w:bCs/>
                      <w:sz w:val="24"/>
                      <w:szCs w:val="24"/>
                    </w:rPr>
                  </w:pPr>
                </w:p>
              </w:tc>
              <w:tc>
                <w:tcPr>
                  <w:tcW w:w="567" w:type="dxa"/>
                </w:tcPr>
                <w:p w14:paraId="5F524B12" w14:textId="77777777" w:rsidR="00E12C5A" w:rsidRPr="00C67CBF" w:rsidRDefault="00E12C5A" w:rsidP="00E12C5A">
                  <w:pPr>
                    <w:ind w:firstLine="389"/>
                    <w:rPr>
                      <w:rFonts w:ascii="Times New Roman" w:hAnsi="Times New Roman" w:cs="Times New Roman"/>
                      <w:b/>
                      <w:bCs/>
                      <w:sz w:val="24"/>
                      <w:szCs w:val="24"/>
                    </w:rPr>
                  </w:pPr>
                </w:p>
              </w:tc>
              <w:tc>
                <w:tcPr>
                  <w:tcW w:w="709" w:type="dxa"/>
                </w:tcPr>
                <w:p w14:paraId="19534A27" w14:textId="77777777" w:rsidR="00E12C5A" w:rsidRPr="00C67CBF" w:rsidRDefault="00E12C5A" w:rsidP="00E12C5A">
                  <w:pPr>
                    <w:ind w:firstLine="389"/>
                    <w:rPr>
                      <w:rFonts w:ascii="Times New Roman" w:hAnsi="Times New Roman" w:cs="Times New Roman"/>
                      <w:b/>
                      <w:bCs/>
                      <w:sz w:val="24"/>
                      <w:szCs w:val="24"/>
                    </w:rPr>
                  </w:pPr>
                </w:p>
              </w:tc>
              <w:tc>
                <w:tcPr>
                  <w:tcW w:w="730" w:type="dxa"/>
                </w:tcPr>
                <w:p w14:paraId="7316E441" w14:textId="13BEC9E0" w:rsidR="00E12C5A" w:rsidRPr="00C67CBF" w:rsidRDefault="00E12C5A" w:rsidP="00E12C5A">
                  <w:pPr>
                    <w:ind w:firstLine="389"/>
                    <w:rPr>
                      <w:rFonts w:ascii="Times New Roman" w:hAnsi="Times New Roman" w:cs="Times New Roman"/>
                      <w:b/>
                      <w:bCs/>
                      <w:sz w:val="24"/>
                      <w:szCs w:val="24"/>
                    </w:rPr>
                  </w:pPr>
                </w:p>
              </w:tc>
            </w:tr>
            <w:tr w:rsidR="00E12C5A" w:rsidRPr="00C67CBF" w14:paraId="47B47FE6" w14:textId="77777777" w:rsidTr="008F3E68">
              <w:trPr>
                <w:trHeight w:val="306"/>
              </w:trPr>
              <w:tc>
                <w:tcPr>
                  <w:tcW w:w="324" w:type="dxa"/>
                  <w:vMerge/>
                </w:tcPr>
                <w:p w14:paraId="3003A51B" w14:textId="77777777" w:rsidR="00E12C5A" w:rsidRPr="00C67CBF" w:rsidRDefault="00E12C5A" w:rsidP="00E12C5A">
                  <w:pPr>
                    <w:ind w:firstLine="389"/>
                    <w:jc w:val="both"/>
                    <w:rPr>
                      <w:rFonts w:ascii="Times New Roman" w:hAnsi="Times New Roman" w:cs="Times New Roman"/>
                      <w:b/>
                      <w:bCs/>
                      <w:sz w:val="24"/>
                      <w:szCs w:val="24"/>
                    </w:rPr>
                  </w:pPr>
                </w:p>
              </w:tc>
              <w:tc>
                <w:tcPr>
                  <w:tcW w:w="2327" w:type="dxa"/>
                </w:tcPr>
                <w:p w14:paraId="16E1DC1F" w14:textId="618F73A5" w:rsidR="00E12C5A" w:rsidRPr="00C67CBF" w:rsidRDefault="00E12C5A" w:rsidP="00E12C5A">
                  <w:pPr>
                    <w:jc w:val="both"/>
                    <w:rPr>
                      <w:rFonts w:ascii="Times New Roman" w:hAnsi="Times New Roman" w:cs="Times New Roman"/>
                      <w:b/>
                      <w:bCs/>
                      <w:sz w:val="24"/>
                      <w:szCs w:val="24"/>
                    </w:rPr>
                  </w:pPr>
                  <w:r w:rsidRPr="00C67CBF">
                    <w:rPr>
                      <w:rFonts w:ascii="Times New Roman" w:hAnsi="Times New Roman" w:cs="Times New Roman"/>
                      <w:b/>
                      <w:bCs/>
                      <w:sz w:val="24"/>
                      <w:szCs w:val="24"/>
                    </w:rPr>
                    <w:t>на инженерные сети</w:t>
                  </w:r>
                </w:p>
              </w:tc>
              <w:tc>
                <w:tcPr>
                  <w:tcW w:w="567" w:type="dxa"/>
                </w:tcPr>
                <w:p w14:paraId="71C64688" w14:textId="77777777" w:rsidR="00E12C5A" w:rsidRPr="00C67CBF" w:rsidRDefault="00E12C5A" w:rsidP="00E12C5A">
                  <w:pPr>
                    <w:ind w:firstLine="389"/>
                    <w:rPr>
                      <w:rFonts w:ascii="Times New Roman" w:hAnsi="Times New Roman" w:cs="Times New Roman"/>
                      <w:b/>
                      <w:bCs/>
                      <w:sz w:val="24"/>
                      <w:szCs w:val="24"/>
                    </w:rPr>
                  </w:pPr>
                </w:p>
              </w:tc>
              <w:tc>
                <w:tcPr>
                  <w:tcW w:w="567" w:type="dxa"/>
                </w:tcPr>
                <w:p w14:paraId="5E8CD53A" w14:textId="77777777" w:rsidR="00E12C5A" w:rsidRPr="00C67CBF" w:rsidRDefault="00E12C5A" w:rsidP="00E12C5A">
                  <w:pPr>
                    <w:ind w:firstLine="389"/>
                    <w:rPr>
                      <w:rFonts w:ascii="Times New Roman" w:hAnsi="Times New Roman" w:cs="Times New Roman"/>
                      <w:b/>
                      <w:bCs/>
                      <w:sz w:val="24"/>
                      <w:szCs w:val="24"/>
                    </w:rPr>
                  </w:pPr>
                </w:p>
              </w:tc>
              <w:tc>
                <w:tcPr>
                  <w:tcW w:w="709" w:type="dxa"/>
                </w:tcPr>
                <w:p w14:paraId="4A7F229A" w14:textId="77777777" w:rsidR="00E12C5A" w:rsidRPr="00C67CBF" w:rsidRDefault="00E12C5A" w:rsidP="00E12C5A">
                  <w:pPr>
                    <w:ind w:firstLine="389"/>
                    <w:rPr>
                      <w:rFonts w:ascii="Times New Roman" w:hAnsi="Times New Roman" w:cs="Times New Roman"/>
                      <w:b/>
                      <w:bCs/>
                      <w:sz w:val="24"/>
                      <w:szCs w:val="24"/>
                    </w:rPr>
                  </w:pPr>
                </w:p>
              </w:tc>
              <w:tc>
                <w:tcPr>
                  <w:tcW w:w="730" w:type="dxa"/>
                </w:tcPr>
                <w:p w14:paraId="5BDCFBCB" w14:textId="2B50815A" w:rsidR="00E12C5A" w:rsidRPr="00C67CBF" w:rsidRDefault="00E12C5A" w:rsidP="00E12C5A">
                  <w:pPr>
                    <w:ind w:firstLine="389"/>
                    <w:rPr>
                      <w:rFonts w:ascii="Times New Roman" w:hAnsi="Times New Roman" w:cs="Times New Roman"/>
                      <w:b/>
                      <w:bCs/>
                      <w:sz w:val="24"/>
                      <w:szCs w:val="24"/>
                    </w:rPr>
                  </w:pPr>
                </w:p>
              </w:tc>
            </w:tr>
            <w:tr w:rsidR="00E12C5A" w:rsidRPr="00C67CBF" w14:paraId="7E57A237" w14:textId="77777777" w:rsidTr="008F3E68">
              <w:trPr>
                <w:trHeight w:val="306"/>
              </w:trPr>
              <w:tc>
                <w:tcPr>
                  <w:tcW w:w="324" w:type="dxa"/>
                  <w:vMerge/>
                </w:tcPr>
                <w:p w14:paraId="729B7CA2" w14:textId="77777777" w:rsidR="00E12C5A" w:rsidRPr="00C67CBF" w:rsidRDefault="00E12C5A" w:rsidP="00E12C5A">
                  <w:pPr>
                    <w:ind w:firstLine="389"/>
                    <w:jc w:val="both"/>
                    <w:rPr>
                      <w:rFonts w:ascii="Times New Roman" w:hAnsi="Times New Roman" w:cs="Times New Roman"/>
                      <w:b/>
                      <w:bCs/>
                      <w:sz w:val="24"/>
                      <w:szCs w:val="24"/>
                    </w:rPr>
                  </w:pPr>
                </w:p>
              </w:tc>
              <w:tc>
                <w:tcPr>
                  <w:tcW w:w="2327" w:type="dxa"/>
                </w:tcPr>
                <w:p w14:paraId="52094A23" w14:textId="5F3BE200" w:rsidR="00E12C5A" w:rsidRPr="00C67CBF" w:rsidRDefault="00E12C5A" w:rsidP="00E12C5A">
                  <w:pPr>
                    <w:jc w:val="both"/>
                    <w:rPr>
                      <w:rFonts w:ascii="Times New Roman" w:hAnsi="Times New Roman" w:cs="Times New Roman"/>
                      <w:b/>
                      <w:bCs/>
                      <w:sz w:val="24"/>
                      <w:szCs w:val="24"/>
                    </w:rPr>
                  </w:pPr>
                  <w:r w:rsidRPr="00C67CBF">
                    <w:rPr>
                      <w:rFonts w:ascii="Times New Roman" w:hAnsi="Times New Roman" w:cs="Times New Roman"/>
                      <w:b/>
                      <w:bCs/>
                      <w:sz w:val="24"/>
                      <w:szCs w:val="24"/>
                    </w:rPr>
                    <w:t>на оборудование</w:t>
                  </w:r>
                </w:p>
              </w:tc>
              <w:tc>
                <w:tcPr>
                  <w:tcW w:w="567" w:type="dxa"/>
                </w:tcPr>
                <w:p w14:paraId="496E0126" w14:textId="77777777" w:rsidR="00E12C5A" w:rsidRPr="00C67CBF" w:rsidRDefault="00E12C5A" w:rsidP="00E12C5A">
                  <w:pPr>
                    <w:ind w:firstLine="389"/>
                    <w:rPr>
                      <w:rFonts w:ascii="Times New Roman" w:hAnsi="Times New Roman" w:cs="Times New Roman"/>
                      <w:b/>
                      <w:bCs/>
                      <w:sz w:val="24"/>
                      <w:szCs w:val="24"/>
                    </w:rPr>
                  </w:pPr>
                </w:p>
              </w:tc>
              <w:tc>
                <w:tcPr>
                  <w:tcW w:w="567" w:type="dxa"/>
                </w:tcPr>
                <w:p w14:paraId="1C2EDFE1" w14:textId="77777777" w:rsidR="00E12C5A" w:rsidRPr="00C67CBF" w:rsidRDefault="00E12C5A" w:rsidP="00E12C5A">
                  <w:pPr>
                    <w:ind w:firstLine="389"/>
                    <w:rPr>
                      <w:rFonts w:ascii="Times New Roman" w:hAnsi="Times New Roman" w:cs="Times New Roman"/>
                      <w:b/>
                      <w:bCs/>
                      <w:sz w:val="24"/>
                      <w:szCs w:val="24"/>
                    </w:rPr>
                  </w:pPr>
                </w:p>
              </w:tc>
              <w:tc>
                <w:tcPr>
                  <w:tcW w:w="709" w:type="dxa"/>
                </w:tcPr>
                <w:p w14:paraId="02CDAD28" w14:textId="77777777" w:rsidR="00E12C5A" w:rsidRPr="00C67CBF" w:rsidRDefault="00E12C5A" w:rsidP="00E12C5A">
                  <w:pPr>
                    <w:ind w:firstLine="389"/>
                    <w:rPr>
                      <w:rFonts w:ascii="Times New Roman" w:hAnsi="Times New Roman" w:cs="Times New Roman"/>
                      <w:b/>
                      <w:bCs/>
                      <w:sz w:val="24"/>
                      <w:szCs w:val="24"/>
                    </w:rPr>
                  </w:pPr>
                </w:p>
              </w:tc>
              <w:tc>
                <w:tcPr>
                  <w:tcW w:w="730" w:type="dxa"/>
                </w:tcPr>
                <w:p w14:paraId="4D4F82BE" w14:textId="0A5F3DAC" w:rsidR="00E12C5A" w:rsidRPr="00C67CBF" w:rsidRDefault="00E12C5A" w:rsidP="00E12C5A">
                  <w:pPr>
                    <w:ind w:firstLine="389"/>
                    <w:rPr>
                      <w:rFonts w:ascii="Times New Roman" w:hAnsi="Times New Roman" w:cs="Times New Roman"/>
                      <w:b/>
                      <w:bCs/>
                      <w:sz w:val="24"/>
                      <w:szCs w:val="24"/>
                    </w:rPr>
                  </w:pPr>
                </w:p>
              </w:tc>
            </w:tr>
            <w:tr w:rsidR="00E12C5A" w:rsidRPr="00C67CBF" w14:paraId="3AD019A7" w14:textId="77777777" w:rsidTr="008F3E68">
              <w:trPr>
                <w:trHeight w:val="306"/>
              </w:trPr>
              <w:tc>
                <w:tcPr>
                  <w:tcW w:w="324" w:type="dxa"/>
                  <w:vMerge/>
                </w:tcPr>
                <w:p w14:paraId="02F7071A" w14:textId="77777777" w:rsidR="00E12C5A" w:rsidRPr="00C67CBF" w:rsidRDefault="00E12C5A" w:rsidP="00E12C5A">
                  <w:pPr>
                    <w:ind w:firstLine="389"/>
                    <w:jc w:val="both"/>
                    <w:rPr>
                      <w:rFonts w:ascii="Times New Roman" w:hAnsi="Times New Roman" w:cs="Times New Roman"/>
                      <w:b/>
                      <w:bCs/>
                      <w:sz w:val="24"/>
                      <w:szCs w:val="24"/>
                    </w:rPr>
                  </w:pPr>
                </w:p>
              </w:tc>
              <w:tc>
                <w:tcPr>
                  <w:tcW w:w="2327" w:type="dxa"/>
                </w:tcPr>
                <w:p w14:paraId="59D8324E" w14:textId="74088CF4" w:rsidR="00E12C5A" w:rsidRPr="00C67CBF" w:rsidRDefault="00E12C5A" w:rsidP="00E12C5A">
                  <w:pPr>
                    <w:jc w:val="both"/>
                    <w:rPr>
                      <w:rFonts w:ascii="Times New Roman" w:hAnsi="Times New Roman" w:cs="Times New Roman"/>
                      <w:b/>
                      <w:bCs/>
                      <w:sz w:val="24"/>
                      <w:szCs w:val="24"/>
                    </w:rPr>
                  </w:pPr>
                  <w:r w:rsidRPr="00C67CBF">
                    <w:rPr>
                      <w:rFonts w:ascii="Times New Roman" w:hAnsi="Times New Roman" w:cs="Times New Roman"/>
                      <w:b/>
                      <w:bCs/>
                      <w:sz w:val="24"/>
                      <w:szCs w:val="24"/>
                    </w:rPr>
                    <w:t>на отделочные и монтажные работы</w:t>
                  </w:r>
                </w:p>
              </w:tc>
              <w:tc>
                <w:tcPr>
                  <w:tcW w:w="567" w:type="dxa"/>
                </w:tcPr>
                <w:p w14:paraId="560ECD94" w14:textId="77777777" w:rsidR="00E12C5A" w:rsidRPr="00C67CBF" w:rsidRDefault="00E12C5A" w:rsidP="00E12C5A">
                  <w:pPr>
                    <w:ind w:firstLine="389"/>
                    <w:rPr>
                      <w:rFonts w:ascii="Times New Roman" w:hAnsi="Times New Roman" w:cs="Times New Roman"/>
                      <w:b/>
                      <w:bCs/>
                      <w:sz w:val="24"/>
                      <w:szCs w:val="24"/>
                    </w:rPr>
                  </w:pPr>
                </w:p>
              </w:tc>
              <w:tc>
                <w:tcPr>
                  <w:tcW w:w="567" w:type="dxa"/>
                </w:tcPr>
                <w:p w14:paraId="10F17F2F" w14:textId="77777777" w:rsidR="00E12C5A" w:rsidRPr="00C67CBF" w:rsidRDefault="00E12C5A" w:rsidP="00E12C5A">
                  <w:pPr>
                    <w:ind w:firstLine="389"/>
                    <w:rPr>
                      <w:rFonts w:ascii="Times New Roman" w:hAnsi="Times New Roman" w:cs="Times New Roman"/>
                      <w:b/>
                      <w:bCs/>
                      <w:sz w:val="24"/>
                      <w:szCs w:val="24"/>
                    </w:rPr>
                  </w:pPr>
                </w:p>
              </w:tc>
              <w:tc>
                <w:tcPr>
                  <w:tcW w:w="709" w:type="dxa"/>
                </w:tcPr>
                <w:p w14:paraId="538B5F27" w14:textId="77777777" w:rsidR="00E12C5A" w:rsidRPr="00C67CBF" w:rsidRDefault="00E12C5A" w:rsidP="00E12C5A">
                  <w:pPr>
                    <w:ind w:firstLine="389"/>
                    <w:rPr>
                      <w:rFonts w:ascii="Times New Roman" w:hAnsi="Times New Roman" w:cs="Times New Roman"/>
                      <w:b/>
                      <w:bCs/>
                      <w:sz w:val="24"/>
                      <w:szCs w:val="24"/>
                    </w:rPr>
                  </w:pPr>
                </w:p>
              </w:tc>
              <w:tc>
                <w:tcPr>
                  <w:tcW w:w="730" w:type="dxa"/>
                </w:tcPr>
                <w:p w14:paraId="1BA8EE71" w14:textId="27787774" w:rsidR="00E12C5A" w:rsidRPr="00C67CBF" w:rsidRDefault="00E12C5A" w:rsidP="00E12C5A">
                  <w:pPr>
                    <w:ind w:firstLine="389"/>
                    <w:rPr>
                      <w:rFonts w:ascii="Times New Roman" w:hAnsi="Times New Roman" w:cs="Times New Roman"/>
                      <w:b/>
                      <w:bCs/>
                      <w:sz w:val="24"/>
                      <w:szCs w:val="24"/>
                    </w:rPr>
                  </w:pPr>
                </w:p>
              </w:tc>
            </w:tr>
            <w:tr w:rsidR="00E12C5A" w:rsidRPr="00C67CBF" w14:paraId="066D5FC0" w14:textId="77777777" w:rsidTr="008F3E68">
              <w:trPr>
                <w:trHeight w:val="292"/>
              </w:trPr>
              <w:tc>
                <w:tcPr>
                  <w:tcW w:w="324" w:type="dxa"/>
                  <w:vMerge w:val="restart"/>
                </w:tcPr>
                <w:p w14:paraId="5C74E2C6" w14:textId="77777777" w:rsidR="00E12C5A" w:rsidRPr="00C67CBF" w:rsidRDefault="00E12C5A" w:rsidP="00E12C5A">
                  <w:pPr>
                    <w:jc w:val="both"/>
                    <w:rPr>
                      <w:rFonts w:ascii="Times New Roman" w:hAnsi="Times New Roman" w:cs="Times New Roman"/>
                      <w:b/>
                      <w:bCs/>
                      <w:sz w:val="24"/>
                      <w:szCs w:val="24"/>
                    </w:rPr>
                  </w:pPr>
                  <w:r w:rsidRPr="00C67CBF">
                    <w:rPr>
                      <w:rFonts w:ascii="Times New Roman" w:hAnsi="Times New Roman" w:cs="Times New Roman"/>
                      <w:b/>
                      <w:bCs/>
                      <w:sz w:val="24"/>
                      <w:szCs w:val="24"/>
                    </w:rPr>
                    <w:t>3.</w:t>
                  </w:r>
                </w:p>
              </w:tc>
              <w:tc>
                <w:tcPr>
                  <w:tcW w:w="2327" w:type="dxa"/>
                </w:tcPr>
                <w:p w14:paraId="0B2CAE3C" w14:textId="77777777" w:rsidR="00E12C5A" w:rsidRPr="00C67CBF" w:rsidRDefault="00E12C5A" w:rsidP="00E12C5A">
                  <w:pPr>
                    <w:jc w:val="both"/>
                    <w:rPr>
                      <w:rFonts w:ascii="Times New Roman" w:hAnsi="Times New Roman" w:cs="Times New Roman"/>
                      <w:b/>
                      <w:bCs/>
                      <w:sz w:val="24"/>
                      <w:szCs w:val="24"/>
                    </w:rPr>
                  </w:pPr>
                  <w:r w:rsidRPr="00C67CBF">
                    <w:rPr>
                      <w:rFonts w:ascii="Times New Roman" w:hAnsi="Times New Roman" w:cs="Times New Roman"/>
                      <w:b/>
                      <w:bCs/>
                      <w:sz w:val="24"/>
                      <w:szCs w:val="24"/>
                    </w:rPr>
                    <w:t>Условия финансирования по:</w:t>
                  </w:r>
                </w:p>
              </w:tc>
              <w:tc>
                <w:tcPr>
                  <w:tcW w:w="567" w:type="dxa"/>
                </w:tcPr>
                <w:p w14:paraId="4C24E147" w14:textId="77777777" w:rsidR="00E12C5A" w:rsidRPr="00C67CBF" w:rsidRDefault="00E12C5A" w:rsidP="00E12C5A">
                  <w:pPr>
                    <w:ind w:firstLine="389"/>
                    <w:rPr>
                      <w:rFonts w:ascii="Times New Roman" w:hAnsi="Times New Roman" w:cs="Times New Roman"/>
                      <w:b/>
                      <w:bCs/>
                      <w:sz w:val="24"/>
                      <w:szCs w:val="24"/>
                    </w:rPr>
                  </w:pPr>
                </w:p>
              </w:tc>
              <w:tc>
                <w:tcPr>
                  <w:tcW w:w="567" w:type="dxa"/>
                </w:tcPr>
                <w:p w14:paraId="3DE34473" w14:textId="77777777" w:rsidR="00E12C5A" w:rsidRPr="00C67CBF" w:rsidRDefault="00E12C5A" w:rsidP="00E12C5A">
                  <w:pPr>
                    <w:ind w:firstLine="389"/>
                    <w:rPr>
                      <w:rFonts w:ascii="Times New Roman" w:hAnsi="Times New Roman" w:cs="Times New Roman"/>
                      <w:b/>
                      <w:bCs/>
                      <w:sz w:val="24"/>
                      <w:szCs w:val="24"/>
                    </w:rPr>
                  </w:pPr>
                </w:p>
              </w:tc>
              <w:tc>
                <w:tcPr>
                  <w:tcW w:w="709" w:type="dxa"/>
                </w:tcPr>
                <w:p w14:paraId="196C3604" w14:textId="77777777" w:rsidR="00E12C5A" w:rsidRPr="00C67CBF" w:rsidRDefault="00E12C5A" w:rsidP="00E12C5A">
                  <w:pPr>
                    <w:ind w:firstLine="389"/>
                    <w:rPr>
                      <w:rFonts w:ascii="Times New Roman" w:hAnsi="Times New Roman" w:cs="Times New Roman"/>
                      <w:b/>
                      <w:bCs/>
                      <w:sz w:val="24"/>
                      <w:szCs w:val="24"/>
                    </w:rPr>
                  </w:pPr>
                </w:p>
              </w:tc>
              <w:tc>
                <w:tcPr>
                  <w:tcW w:w="730" w:type="dxa"/>
                </w:tcPr>
                <w:p w14:paraId="52C5B995" w14:textId="24CE4CFC" w:rsidR="00E12C5A" w:rsidRPr="00C67CBF" w:rsidRDefault="00E12C5A" w:rsidP="00E12C5A">
                  <w:pPr>
                    <w:ind w:firstLine="389"/>
                    <w:rPr>
                      <w:rFonts w:ascii="Times New Roman" w:hAnsi="Times New Roman" w:cs="Times New Roman"/>
                      <w:b/>
                      <w:bCs/>
                      <w:sz w:val="24"/>
                      <w:szCs w:val="24"/>
                    </w:rPr>
                  </w:pPr>
                </w:p>
              </w:tc>
            </w:tr>
            <w:tr w:rsidR="00E12C5A" w:rsidRPr="00C67CBF" w14:paraId="0B46EBD4" w14:textId="77777777" w:rsidTr="008F3E68">
              <w:trPr>
                <w:trHeight w:val="292"/>
              </w:trPr>
              <w:tc>
                <w:tcPr>
                  <w:tcW w:w="324" w:type="dxa"/>
                  <w:vMerge/>
                </w:tcPr>
                <w:p w14:paraId="2CFEFB54" w14:textId="77777777" w:rsidR="00E12C5A" w:rsidRPr="00C67CBF" w:rsidRDefault="00E12C5A" w:rsidP="00E12C5A">
                  <w:pPr>
                    <w:ind w:firstLine="389"/>
                    <w:jc w:val="both"/>
                    <w:rPr>
                      <w:rFonts w:ascii="Times New Roman" w:hAnsi="Times New Roman" w:cs="Times New Roman"/>
                      <w:b/>
                      <w:bCs/>
                      <w:sz w:val="24"/>
                      <w:szCs w:val="24"/>
                    </w:rPr>
                  </w:pPr>
                </w:p>
              </w:tc>
              <w:tc>
                <w:tcPr>
                  <w:tcW w:w="2327" w:type="dxa"/>
                </w:tcPr>
                <w:p w14:paraId="4CFC904B" w14:textId="3136BF1E" w:rsidR="00E12C5A" w:rsidRPr="00C67CBF" w:rsidRDefault="00E12C5A" w:rsidP="00E12C5A">
                  <w:pPr>
                    <w:rPr>
                      <w:rFonts w:ascii="Times New Roman" w:hAnsi="Times New Roman" w:cs="Times New Roman"/>
                      <w:b/>
                      <w:bCs/>
                      <w:sz w:val="24"/>
                      <w:szCs w:val="24"/>
                    </w:rPr>
                  </w:pPr>
                  <w:r w:rsidRPr="00C67CBF">
                    <w:rPr>
                      <w:rFonts w:ascii="Times New Roman" w:hAnsi="Times New Roman" w:cs="Times New Roman"/>
                      <w:b/>
                      <w:bCs/>
                      <w:sz w:val="24"/>
                      <w:szCs w:val="24"/>
                    </w:rPr>
                    <w:t>отказу от аванса</w:t>
                  </w:r>
                </w:p>
              </w:tc>
              <w:tc>
                <w:tcPr>
                  <w:tcW w:w="567" w:type="dxa"/>
                </w:tcPr>
                <w:p w14:paraId="103871BA" w14:textId="77777777" w:rsidR="00E12C5A" w:rsidRPr="00C67CBF" w:rsidRDefault="00E12C5A" w:rsidP="00E12C5A">
                  <w:pPr>
                    <w:ind w:firstLine="389"/>
                    <w:rPr>
                      <w:rFonts w:ascii="Times New Roman" w:hAnsi="Times New Roman" w:cs="Times New Roman"/>
                      <w:b/>
                      <w:bCs/>
                      <w:sz w:val="24"/>
                      <w:szCs w:val="24"/>
                    </w:rPr>
                  </w:pPr>
                </w:p>
              </w:tc>
              <w:tc>
                <w:tcPr>
                  <w:tcW w:w="567" w:type="dxa"/>
                </w:tcPr>
                <w:p w14:paraId="606FB64C" w14:textId="77777777" w:rsidR="00E12C5A" w:rsidRPr="00C67CBF" w:rsidRDefault="00E12C5A" w:rsidP="00E12C5A">
                  <w:pPr>
                    <w:ind w:firstLine="389"/>
                    <w:rPr>
                      <w:rFonts w:ascii="Times New Roman" w:hAnsi="Times New Roman" w:cs="Times New Roman"/>
                      <w:b/>
                      <w:bCs/>
                      <w:sz w:val="24"/>
                      <w:szCs w:val="24"/>
                    </w:rPr>
                  </w:pPr>
                </w:p>
              </w:tc>
              <w:tc>
                <w:tcPr>
                  <w:tcW w:w="709" w:type="dxa"/>
                </w:tcPr>
                <w:p w14:paraId="0FA81587" w14:textId="77777777" w:rsidR="00E12C5A" w:rsidRPr="00C67CBF" w:rsidRDefault="00E12C5A" w:rsidP="00E12C5A">
                  <w:pPr>
                    <w:ind w:firstLine="389"/>
                    <w:rPr>
                      <w:rFonts w:ascii="Times New Roman" w:hAnsi="Times New Roman" w:cs="Times New Roman"/>
                      <w:b/>
                      <w:bCs/>
                      <w:sz w:val="24"/>
                      <w:szCs w:val="24"/>
                    </w:rPr>
                  </w:pPr>
                </w:p>
              </w:tc>
              <w:tc>
                <w:tcPr>
                  <w:tcW w:w="730" w:type="dxa"/>
                </w:tcPr>
                <w:p w14:paraId="38B1779F" w14:textId="67610274" w:rsidR="00E12C5A" w:rsidRPr="00C67CBF" w:rsidRDefault="00E12C5A" w:rsidP="00E12C5A">
                  <w:pPr>
                    <w:ind w:firstLine="389"/>
                    <w:rPr>
                      <w:rFonts w:ascii="Times New Roman" w:hAnsi="Times New Roman" w:cs="Times New Roman"/>
                      <w:b/>
                      <w:bCs/>
                      <w:sz w:val="24"/>
                      <w:szCs w:val="24"/>
                    </w:rPr>
                  </w:pPr>
                </w:p>
              </w:tc>
            </w:tr>
            <w:tr w:rsidR="00E12C5A" w:rsidRPr="00C67CBF" w14:paraId="1F40E5AC" w14:textId="77777777" w:rsidTr="008F3E68">
              <w:trPr>
                <w:trHeight w:val="292"/>
              </w:trPr>
              <w:tc>
                <w:tcPr>
                  <w:tcW w:w="324" w:type="dxa"/>
                  <w:vMerge/>
                </w:tcPr>
                <w:p w14:paraId="3AD1C80F" w14:textId="77777777" w:rsidR="00E12C5A" w:rsidRPr="00C67CBF" w:rsidRDefault="00E12C5A" w:rsidP="00E12C5A">
                  <w:pPr>
                    <w:ind w:firstLine="389"/>
                    <w:jc w:val="both"/>
                    <w:rPr>
                      <w:rFonts w:ascii="Times New Roman" w:hAnsi="Times New Roman" w:cs="Times New Roman"/>
                      <w:b/>
                      <w:bCs/>
                      <w:sz w:val="24"/>
                      <w:szCs w:val="24"/>
                    </w:rPr>
                  </w:pPr>
                </w:p>
              </w:tc>
              <w:tc>
                <w:tcPr>
                  <w:tcW w:w="2327" w:type="dxa"/>
                </w:tcPr>
                <w:p w14:paraId="1CF4A917" w14:textId="1109CFEB" w:rsidR="00E12C5A" w:rsidRPr="00C67CBF" w:rsidRDefault="00E12C5A" w:rsidP="00E12C5A">
                  <w:pPr>
                    <w:jc w:val="both"/>
                    <w:rPr>
                      <w:rFonts w:ascii="Times New Roman" w:hAnsi="Times New Roman" w:cs="Times New Roman"/>
                      <w:b/>
                      <w:bCs/>
                      <w:sz w:val="24"/>
                      <w:szCs w:val="24"/>
                    </w:rPr>
                  </w:pPr>
                  <w:r w:rsidRPr="00C67CBF">
                    <w:rPr>
                      <w:rFonts w:ascii="Times New Roman" w:hAnsi="Times New Roman" w:cs="Times New Roman"/>
                      <w:b/>
                      <w:bCs/>
                      <w:sz w:val="24"/>
                      <w:szCs w:val="24"/>
                    </w:rPr>
                    <w:t>отказу от промежуточной оплаты актов выполненных работ до ввода объекта в эксплуатацию</w:t>
                  </w:r>
                </w:p>
              </w:tc>
              <w:tc>
                <w:tcPr>
                  <w:tcW w:w="567" w:type="dxa"/>
                </w:tcPr>
                <w:p w14:paraId="71078F53" w14:textId="77777777" w:rsidR="00E12C5A" w:rsidRPr="00C67CBF" w:rsidRDefault="00E12C5A" w:rsidP="00E12C5A">
                  <w:pPr>
                    <w:ind w:firstLine="389"/>
                    <w:rPr>
                      <w:rFonts w:ascii="Times New Roman" w:hAnsi="Times New Roman" w:cs="Times New Roman"/>
                      <w:b/>
                      <w:bCs/>
                      <w:sz w:val="24"/>
                      <w:szCs w:val="24"/>
                    </w:rPr>
                  </w:pPr>
                </w:p>
              </w:tc>
              <w:tc>
                <w:tcPr>
                  <w:tcW w:w="567" w:type="dxa"/>
                </w:tcPr>
                <w:p w14:paraId="4A12574A" w14:textId="77777777" w:rsidR="00E12C5A" w:rsidRPr="00C67CBF" w:rsidRDefault="00E12C5A" w:rsidP="00E12C5A">
                  <w:pPr>
                    <w:ind w:firstLine="389"/>
                    <w:rPr>
                      <w:rFonts w:ascii="Times New Roman" w:hAnsi="Times New Roman" w:cs="Times New Roman"/>
                      <w:b/>
                      <w:bCs/>
                      <w:sz w:val="24"/>
                      <w:szCs w:val="24"/>
                    </w:rPr>
                  </w:pPr>
                </w:p>
              </w:tc>
              <w:tc>
                <w:tcPr>
                  <w:tcW w:w="709" w:type="dxa"/>
                </w:tcPr>
                <w:p w14:paraId="686021EA" w14:textId="77777777" w:rsidR="00E12C5A" w:rsidRPr="00C67CBF" w:rsidRDefault="00E12C5A" w:rsidP="00E12C5A">
                  <w:pPr>
                    <w:ind w:firstLine="389"/>
                    <w:rPr>
                      <w:rFonts w:ascii="Times New Roman" w:hAnsi="Times New Roman" w:cs="Times New Roman"/>
                      <w:b/>
                      <w:bCs/>
                      <w:sz w:val="24"/>
                      <w:szCs w:val="24"/>
                    </w:rPr>
                  </w:pPr>
                </w:p>
              </w:tc>
              <w:tc>
                <w:tcPr>
                  <w:tcW w:w="730" w:type="dxa"/>
                </w:tcPr>
                <w:p w14:paraId="3CABA0B4" w14:textId="3E4E9969" w:rsidR="00E12C5A" w:rsidRPr="00C67CBF" w:rsidRDefault="00E12C5A" w:rsidP="00E12C5A">
                  <w:pPr>
                    <w:ind w:firstLine="389"/>
                    <w:rPr>
                      <w:rFonts w:ascii="Times New Roman" w:hAnsi="Times New Roman" w:cs="Times New Roman"/>
                      <w:b/>
                      <w:bCs/>
                      <w:sz w:val="24"/>
                      <w:szCs w:val="24"/>
                    </w:rPr>
                  </w:pPr>
                </w:p>
              </w:tc>
            </w:tr>
            <w:tr w:rsidR="00E12C5A" w:rsidRPr="00C67CBF" w14:paraId="490C46F1" w14:textId="77777777" w:rsidTr="008F3E68">
              <w:trPr>
                <w:trHeight w:val="292"/>
              </w:trPr>
              <w:tc>
                <w:tcPr>
                  <w:tcW w:w="324" w:type="dxa"/>
                  <w:vMerge/>
                </w:tcPr>
                <w:p w14:paraId="17B7A784" w14:textId="77777777" w:rsidR="00E12C5A" w:rsidRPr="00C67CBF" w:rsidRDefault="00E12C5A" w:rsidP="00E12C5A">
                  <w:pPr>
                    <w:ind w:firstLine="389"/>
                    <w:jc w:val="both"/>
                    <w:rPr>
                      <w:rFonts w:ascii="Times New Roman" w:hAnsi="Times New Roman" w:cs="Times New Roman"/>
                      <w:b/>
                      <w:bCs/>
                      <w:sz w:val="24"/>
                      <w:szCs w:val="24"/>
                    </w:rPr>
                  </w:pPr>
                </w:p>
              </w:tc>
              <w:tc>
                <w:tcPr>
                  <w:tcW w:w="2327" w:type="dxa"/>
                </w:tcPr>
                <w:p w14:paraId="7BA236FC" w14:textId="2648517B" w:rsidR="00E12C5A" w:rsidRPr="00C67CBF" w:rsidRDefault="00E12C5A" w:rsidP="00E12C5A">
                  <w:pPr>
                    <w:jc w:val="both"/>
                    <w:rPr>
                      <w:rFonts w:ascii="Times New Roman" w:hAnsi="Times New Roman" w:cs="Times New Roman"/>
                      <w:b/>
                      <w:bCs/>
                      <w:sz w:val="24"/>
                      <w:szCs w:val="24"/>
                    </w:rPr>
                  </w:pPr>
                  <w:r w:rsidRPr="00C67CBF">
                    <w:rPr>
                      <w:rFonts w:ascii="Times New Roman" w:hAnsi="Times New Roman" w:cs="Times New Roman"/>
                      <w:b/>
                      <w:bCs/>
                      <w:sz w:val="24"/>
                      <w:szCs w:val="24"/>
                    </w:rPr>
                    <w:t>отказу от корректировки сметной стоимости в сторону увеличения</w:t>
                  </w:r>
                </w:p>
              </w:tc>
              <w:tc>
                <w:tcPr>
                  <w:tcW w:w="567" w:type="dxa"/>
                </w:tcPr>
                <w:p w14:paraId="19245F0E" w14:textId="77777777" w:rsidR="00E12C5A" w:rsidRPr="00C67CBF" w:rsidRDefault="00E12C5A" w:rsidP="00E12C5A">
                  <w:pPr>
                    <w:ind w:firstLine="389"/>
                    <w:rPr>
                      <w:rFonts w:ascii="Times New Roman" w:hAnsi="Times New Roman" w:cs="Times New Roman"/>
                      <w:b/>
                      <w:bCs/>
                      <w:sz w:val="24"/>
                      <w:szCs w:val="24"/>
                    </w:rPr>
                  </w:pPr>
                </w:p>
              </w:tc>
              <w:tc>
                <w:tcPr>
                  <w:tcW w:w="567" w:type="dxa"/>
                </w:tcPr>
                <w:p w14:paraId="235F5928" w14:textId="77777777" w:rsidR="00E12C5A" w:rsidRPr="00C67CBF" w:rsidRDefault="00E12C5A" w:rsidP="00E12C5A">
                  <w:pPr>
                    <w:ind w:firstLine="389"/>
                    <w:rPr>
                      <w:rFonts w:ascii="Times New Roman" w:hAnsi="Times New Roman" w:cs="Times New Roman"/>
                      <w:b/>
                      <w:bCs/>
                      <w:sz w:val="24"/>
                      <w:szCs w:val="24"/>
                    </w:rPr>
                  </w:pPr>
                </w:p>
              </w:tc>
              <w:tc>
                <w:tcPr>
                  <w:tcW w:w="709" w:type="dxa"/>
                </w:tcPr>
                <w:p w14:paraId="27CE4BF7" w14:textId="77777777" w:rsidR="00E12C5A" w:rsidRPr="00C67CBF" w:rsidRDefault="00E12C5A" w:rsidP="00E12C5A">
                  <w:pPr>
                    <w:ind w:firstLine="389"/>
                    <w:rPr>
                      <w:rFonts w:ascii="Times New Roman" w:hAnsi="Times New Roman" w:cs="Times New Roman"/>
                      <w:b/>
                      <w:bCs/>
                      <w:sz w:val="24"/>
                      <w:szCs w:val="24"/>
                    </w:rPr>
                  </w:pPr>
                </w:p>
              </w:tc>
              <w:tc>
                <w:tcPr>
                  <w:tcW w:w="730" w:type="dxa"/>
                </w:tcPr>
                <w:p w14:paraId="1BEC086F" w14:textId="4B0206DE" w:rsidR="00E12C5A" w:rsidRPr="00C67CBF" w:rsidRDefault="00E12C5A" w:rsidP="00E12C5A">
                  <w:pPr>
                    <w:ind w:firstLine="389"/>
                    <w:rPr>
                      <w:rFonts w:ascii="Times New Roman" w:hAnsi="Times New Roman" w:cs="Times New Roman"/>
                      <w:b/>
                      <w:bCs/>
                      <w:sz w:val="24"/>
                      <w:szCs w:val="24"/>
                    </w:rPr>
                  </w:pPr>
                </w:p>
              </w:tc>
            </w:tr>
            <w:tr w:rsidR="00E12C5A" w:rsidRPr="00C67CBF" w14:paraId="62F2440D" w14:textId="77777777" w:rsidTr="008F3E68">
              <w:trPr>
                <w:trHeight w:val="1173"/>
              </w:trPr>
              <w:tc>
                <w:tcPr>
                  <w:tcW w:w="324" w:type="dxa"/>
                </w:tcPr>
                <w:p w14:paraId="770A635D" w14:textId="77777777" w:rsidR="00E12C5A" w:rsidRPr="00C67CBF" w:rsidRDefault="00E12C5A" w:rsidP="00E12C5A">
                  <w:pPr>
                    <w:jc w:val="both"/>
                    <w:rPr>
                      <w:rFonts w:ascii="Times New Roman" w:hAnsi="Times New Roman" w:cs="Times New Roman"/>
                      <w:b/>
                      <w:bCs/>
                      <w:sz w:val="24"/>
                      <w:szCs w:val="24"/>
                    </w:rPr>
                  </w:pPr>
                  <w:r w:rsidRPr="00C67CBF">
                    <w:rPr>
                      <w:rFonts w:ascii="Times New Roman" w:hAnsi="Times New Roman" w:cs="Times New Roman"/>
                      <w:b/>
                      <w:bCs/>
                      <w:sz w:val="24"/>
                      <w:szCs w:val="24"/>
                    </w:rPr>
                    <w:t>4.</w:t>
                  </w:r>
                </w:p>
              </w:tc>
              <w:tc>
                <w:tcPr>
                  <w:tcW w:w="2327" w:type="dxa"/>
                </w:tcPr>
                <w:p w14:paraId="6492E27D" w14:textId="7C2C7FA1" w:rsidR="00E12C5A" w:rsidRPr="00C67CBF" w:rsidRDefault="00E12C5A" w:rsidP="00E12C5A">
                  <w:pPr>
                    <w:jc w:val="both"/>
                    <w:rPr>
                      <w:rFonts w:ascii="Times New Roman" w:hAnsi="Times New Roman" w:cs="Times New Roman"/>
                      <w:b/>
                      <w:bCs/>
                      <w:sz w:val="24"/>
                      <w:szCs w:val="24"/>
                    </w:rPr>
                  </w:pPr>
                  <w:r w:rsidRPr="00C67CBF">
                    <w:rPr>
                      <w:rFonts w:ascii="Times New Roman" w:hAnsi="Times New Roman" w:cs="Times New Roman"/>
                      <w:b/>
                      <w:bCs/>
                      <w:sz w:val="24"/>
                      <w:szCs w:val="24"/>
                    </w:rPr>
                    <w:t>Обязательство по обеспечению класса энергоэффективности объекта за каждый пункт повышения, относительно установленного в задании на проектирование</w:t>
                  </w:r>
                </w:p>
              </w:tc>
              <w:tc>
                <w:tcPr>
                  <w:tcW w:w="567" w:type="dxa"/>
                </w:tcPr>
                <w:p w14:paraId="7207D16A" w14:textId="77777777" w:rsidR="00E12C5A" w:rsidRPr="00C67CBF" w:rsidRDefault="00E12C5A" w:rsidP="00E12C5A">
                  <w:pPr>
                    <w:ind w:firstLine="389"/>
                    <w:rPr>
                      <w:rFonts w:ascii="Times New Roman" w:hAnsi="Times New Roman" w:cs="Times New Roman"/>
                      <w:b/>
                      <w:bCs/>
                      <w:sz w:val="24"/>
                      <w:szCs w:val="24"/>
                    </w:rPr>
                  </w:pPr>
                </w:p>
              </w:tc>
              <w:tc>
                <w:tcPr>
                  <w:tcW w:w="567" w:type="dxa"/>
                </w:tcPr>
                <w:p w14:paraId="30F9C0F3" w14:textId="77777777" w:rsidR="00E12C5A" w:rsidRPr="00C67CBF" w:rsidRDefault="00E12C5A" w:rsidP="00E12C5A">
                  <w:pPr>
                    <w:ind w:firstLine="389"/>
                    <w:rPr>
                      <w:rFonts w:ascii="Times New Roman" w:hAnsi="Times New Roman" w:cs="Times New Roman"/>
                      <w:b/>
                      <w:bCs/>
                      <w:sz w:val="24"/>
                      <w:szCs w:val="24"/>
                    </w:rPr>
                  </w:pPr>
                </w:p>
              </w:tc>
              <w:tc>
                <w:tcPr>
                  <w:tcW w:w="709" w:type="dxa"/>
                </w:tcPr>
                <w:p w14:paraId="639CFEC8" w14:textId="77777777" w:rsidR="00E12C5A" w:rsidRPr="00C67CBF" w:rsidRDefault="00E12C5A" w:rsidP="00E12C5A">
                  <w:pPr>
                    <w:ind w:firstLine="389"/>
                    <w:rPr>
                      <w:rFonts w:ascii="Times New Roman" w:hAnsi="Times New Roman" w:cs="Times New Roman"/>
                      <w:b/>
                      <w:bCs/>
                      <w:sz w:val="24"/>
                      <w:szCs w:val="24"/>
                    </w:rPr>
                  </w:pPr>
                </w:p>
              </w:tc>
              <w:tc>
                <w:tcPr>
                  <w:tcW w:w="730" w:type="dxa"/>
                </w:tcPr>
                <w:p w14:paraId="786C046A" w14:textId="304509FD" w:rsidR="00E12C5A" w:rsidRPr="00C67CBF" w:rsidRDefault="00E12C5A" w:rsidP="00E12C5A">
                  <w:pPr>
                    <w:ind w:firstLine="389"/>
                    <w:rPr>
                      <w:rFonts w:ascii="Times New Roman" w:hAnsi="Times New Roman" w:cs="Times New Roman"/>
                      <w:b/>
                      <w:bCs/>
                      <w:sz w:val="24"/>
                      <w:szCs w:val="24"/>
                    </w:rPr>
                  </w:pPr>
                </w:p>
              </w:tc>
            </w:tr>
            <w:tr w:rsidR="00E12C5A" w:rsidRPr="00C67CBF" w14:paraId="688DFBCE" w14:textId="77777777" w:rsidTr="008F3E68">
              <w:trPr>
                <w:trHeight w:val="586"/>
              </w:trPr>
              <w:tc>
                <w:tcPr>
                  <w:tcW w:w="324" w:type="dxa"/>
                </w:tcPr>
                <w:p w14:paraId="03299625" w14:textId="77777777" w:rsidR="00E12C5A" w:rsidRPr="00C67CBF" w:rsidRDefault="00E12C5A" w:rsidP="00E12C5A">
                  <w:pPr>
                    <w:jc w:val="both"/>
                    <w:rPr>
                      <w:rFonts w:ascii="Times New Roman" w:hAnsi="Times New Roman" w:cs="Times New Roman"/>
                      <w:b/>
                      <w:bCs/>
                      <w:sz w:val="24"/>
                      <w:szCs w:val="24"/>
                    </w:rPr>
                  </w:pPr>
                  <w:r w:rsidRPr="00C67CBF">
                    <w:rPr>
                      <w:rFonts w:ascii="Times New Roman" w:hAnsi="Times New Roman" w:cs="Times New Roman"/>
                      <w:b/>
                      <w:bCs/>
                      <w:sz w:val="24"/>
                      <w:szCs w:val="24"/>
                    </w:rPr>
                    <w:t>5.</w:t>
                  </w:r>
                </w:p>
              </w:tc>
              <w:tc>
                <w:tcPr>
                  <w:tcW w:w="2327" w:type="dxa"/>
                </w:tcPr>
                <w:p w14:paraId="6D71C0BC" w14:textId="77777777" w:rsidR="00E12C5A" w:rsidRPr="00C67CBF" w:rsidRDefault="00E12C5A" w:rsidP="00E12C5A">
                  <w:pPr>
                    <w:jc w:val="both"/>
                    <w:rPr>
                      <w:rFonts w:ascii="Times New Roman" w:hAnsi="Times New Roman" w:cs="Times New Roman"/>
                      <w:b/>
                      <w:bCs/>
                      <w:sz w:val="24"/>
                      <w:szCs w:val="24"/>
                    </w:rPr>
                  </w:pPr>
                  <w:r w:rsidRPr="00C67CBF">
                    <w:rPr>
                      <w:rFonts w:ascii="Times New Roman" w:hAnsi="Times New Roman" w:cs="Times New Roman"/>
                      <w:b/>
                      <w:bCs/>
                      <w:sz w:val="24"/>
                      <w:szCs w:val="24"/>
                    </w:rPr>
                    <w:t xml:space="preserve">Обязательство по реализации проекта за счет </w:t>
                  </w:r>
                  <w:r w:rsidRPr="00C67CBF">
                    <w:rPr>
                      <w:rFonts w:ascii="Times New Roman" w:hAnsi="Times New Roman" w:cs="Times New Roman"/>
                      <w:b/>
                      <w:bCs/>
                      <w:sz w:val="24"/>
                      <w:szCs w:val="24"/>
                    </w:rPr>
                    <w:lastRenderedPageBreak/>
                    <w:t>собственных средств (спонсор)</w:t>
                  </w:r>
                </w:p>
              </w:tc>
              <w:tc>
                <w:tcPr>
                  <w:tcW w:w="567" w:type="dxa"/>
                </w:tcPr>
                <w:p w14:paraId="3FFBEE73" w14:textId="77777777" w:rsidR="00E12C5A" w:rsidRPr="00C67CBF" w:rsidRDefault="00E12C5A" w:rsidP="00E12C5A">
                  <w:pPr>
                    <w:ind w:firstLine="389"/>
                    <w:rPr>
                      <w:rFonts w:ascii="Times New Roman" w:hAnsi="Times New Roman" w:cs="Times New Roman"/>
                      <w:b/>
                      <w:bCs/>
                      <w:sz w:val="24"/>
                      <w:szCs w:val="24"/>
                    </w:rPr>
                  </w:pPr>
                </w:p>
              </w:tc>
              <w:tc>
                <w:tcPr>
                  <w:tcW w:w="567" w:type="dxa"/>
                </w:tcPr>
                <w:p w14:paraId="3EF78FD0" w14:textId="77777777" w:rsidR="00E12C5A" w:rsidRPr="00C67CBF" w:rsidRDefault="00E12C5A" w:rsidP="00E12C5A">
                  <w:pPr>
                    <w:ind w:firstLine="389"/>
                    <w:rPr>
                      <w:rFonts w:ascii="Times New Roman" w:hAnsi="Times New Roman" w:cs="Times New Roman"/>
                      <w:b/>
                      <w:bCs/>
                      <w:sz w:val="24"/>
                      <w:szCs w:val="24"/>
                    </w:rPr>
                  </w:pPr>
                </w:p>
              </w:tc>
              <w:tc>
                <w:tcPr>
                  <w:tcW w:w="709" w:type="dxa"/>
                </w:tcPr>
                <w:p w14:paraId="7841282A" w14:textId="77777777" w:rsidR="00E12C5A" w:rsidRPr="00C67CBF" w:rsidRDefault="00E12C5A" w:rsidP="00E12C5A">
                  <w:pPr>
                    <w:ind w:firstLine="389"/>
                    <w:rPr>
                      <w:rFonts w:ascii="Times New Roman" w:hAnsi="Times New Roman" w:cs="Times New Roman"/>
                      <w:b/>
                      <w:bCs/>
                      <w:sz w:val="24"/>
                      <w:szCs w:val="24"/>
                    </w:rPr>
                  </w:pPr>
                </w:p>
              </w:tc>
              <w:tc>
                <w:tcPr>
                  <w:tcW w:w="730" w:type="dxa"/>
                </w:tcPr>
                <w:p w14:paraId="3A54F6D4" w14:textId="18E730A0" w:rsidR="00E12C5A" w:rsidRPr="00C67CBF" w:rsidRDefault="00E12C5A" w:rsidP="00E12C5A">
                  <w:pPr>
                    <w:ind w:firstLine="389"/>
                    <w:rPr>
                      <w:rFonts w:ascii="Times New Roman" w:hAnsi="Times New Roman" w:cs="Times New Roman"/>
                      <w:b/>
                      <w:bCs/>
                      <w:sz w:val="24"/>
                      <w:szCs w:val="24"/>
                    </w:rPr>
                  </w:pPr>
                </w:p>
              </w:tc>
            </w:tr>
            <w:tr w:rsidR="00E12C5A" w:rsidRPr="00C67CBF" w14:paraId="65C72778" w14:textId="77777777" w:rsidTr="008F3E68">
              <w:trPr>
                <w:trHeight w:val="866"/>
              </w:trPr>
              <w:tc>
                <w:tcPr>
                  <w:tcW w:w="324" w:type="dxa"/>
                </w:tcPr>
                <w:p w14:paraId="2A01F10B" w14:textId="77777777" w:rsidR="00E12C5A" w:rsidRPr="00C67CBF" w:rsidRDefault="00E12C5A" w:rsidP="00E12C5A">
                  <w:pPr>
                    <w:jc w:val="both"/>
                    <w:rPr>
                      <w:rFonts w:ascii="Times New Roman" w:hAnsi="Times New Roman" w:cs="Times New Roman"/>
                      <w:b/>
                      <w:bCs/>
                      <w:sz w:val="24"/>
                      <w:szCs w:val="24"/>
                    </w:rPr>
                  </w:pPr>
                  <w:r w:rsidRPr="00C67CBF">
                    <w:rPr>
                      <w:rFonts w:ascii="Times New Roman" w:hAnsi="Times New Roman" w:cs="Times New Roman"/>
                      <w:b/>
                      <w:bCs/>
                      <w:sz w:val="24"/>
                      <w:szCs w:val="24"/>
                    </w:rPr>
                    <w:t xml:space="preserve">6. </w:t>
                  </w:r>
                </w:p>
              </w:tc>
              <w:tc>
                <w:tcPr>
                  <w:tcW w:w="2327" w:type="dxa"/>
                </w:tcPr>
                <w:p w14:paraId="2788F95B" w14:textId="77777777" w:rsidR="00E12C5A" w:rsidRPr="00C67CBF" w:rsidRDefault="00E12C5A" w:rsidP="00E12C5A">
                  <w:pPr>
                    <w:jc w:val="both"/>
                    <w:rPr>
                      <w:rFonts w:ascii="Times New Roman" w:hAnsi="Times New Roman" w:cs="Times New Roman"/>
                      <w:b/>
                      <w:bCs/>
                      <w:sz w:val="24"/>
                      <w:szCs w:val="24"/>
                    </w:rPr>
                  </w:pPr>
                  <w:r w:rsidRPr="00C67CBF">
                    <w:rPr>
                      <w:rFonts w:ascii="Times New Roman" w:hAnsi="Times New Roman" w:cs="Times New Roman"/>
                      <w:b/>
                      <w:bCs/>
                      <w:sz w:val="24"/>
                      <w:szCs w:val="24"/>
                    </w:rPr>
                    <w:t>Обязательство по реализации проекта за счет собственных средств с принятием объекта в доверительное управление</w:t>
                  </w:r>
                </w:p>
              </w:tc>
              <w:tc>
                <w:tcPr>
                  <w:tcW w:w="567" w:type="dxa"/>
                </w:tcPr>
                <w:p w14:paraId="4CD2E10A" w14:textId="77777777" w:rsidR="00E12C5A" w:rsidRPr="00C67CBF" w:rsidRDefault="00E12C5A" w:rsidP="00E12C5A">
                  <w:pPr>
                    <w:ind w:firstLine="389"/>
                    <w:rPr>
                      <w:rFonts w:ascii="Times New Roman" w:hAnsi="Times New Roman" w:cs="Times New Roman"/>
                      <w:b/>
                      <w:bCs/>
                      <w:sz w:val="24"/>
                      <w:szCs w:val="24"/>
                    </w:rPr>
                  </w:pPr>
                </w:p>
              </w:tc>
              <w:tc>
                <w:tcPr>
                  <w:tcW w:w="567" w:type="dxa"/>
                </w:tcPr>
                <w:p w14:paraId="51101353" w14:textId="77777777" w:rsidR="00E12C5A" w:rsidRPr="00C67CBF" w:rsidRDefault="00E12C5A" w:rsidP="00E12C5A">
                  <w:pPr>
                    <w:ind w:firstLine="389"/>
                    <w:rPr>
                      <w:rFonts w:ascii="Times New Roman" w:hAnsi="Times New Roman" w:cs="Times New Roman"/>
                      <w:b/>
                      <w:bCs/>
                      <w:sz w:val="24"/>
                      <w:szCs w:val="24"/>
                    </w:rPr>
                  </w:pPr>
                </w:p>
              </w:tc>
              <w:tc>
                <w:tcPr>
                  <w:tcW w:w="709" w:type="dxa"/>
                </w:tcPr>
                <w:p w14:paraId="287DCF73" w14:textId="77777777" w:rsidR="00E12C5A" w:rsidRPr="00C67CBF" w:rsidRDefault="00E12C5A" w:rsidP="00E12C5A">
                  <w:pPr>
                    <w:ind w:firstLine="389"/>
                    <w:rPr>
                      <w:rFonts w:ascii="Times New Roman" w:hAnsi="Times New Roman" w:cs="Times New Roman"/>
                      <w:b/>
                      <w:bCs/>
                      <w:sz w:val="24"/>
                      <w:szCs w:val="24"/>
                    </w:rPr>
                  </w:pPr>
                </w:p>
              </w:tc>
              <w:tc>
                <w:tcPr>
                  <w:tcW w:w="730" w:type="dxa"/>
                </w:tcPr>
                <w:p w14:paraId="70C2370F" w14:textId="76AEBC61" w:rsidR="00E12C5A" w:rsidRPr="00C67CBF" w:rsidRDefault="00E12C5A" w:rsidP="00E12C5A">
                  <w:pPr>
                    <w:ind w:firstLine="389"/>
                    <w:rPr>
                      <w:rFonts w:ascii="Times New Roman" w:hAnsi="Times New Roman" w:cs="Times New Roman"/>
                      <w:b/>
                      <w:bCs/>
                      <w:sz w:val="24"/>
                      <w:szCs w:val="24"/>
                    </w:rPr>
                  </w:pPr>
                </w:p>
              </w:tc>
            </w:tr>
          </w:tbl>
          <w:p w14:paraId="2574F55E" w14:textId="77777777" w:rsidR="007B1B6A" w:rsidRPr="00C67CBF" w:rsidRDefault="007B1B6A" w:rsidP="00E12C5A">
            <w:pPr>
              <w:ind w:firstLine="389"/>
              <w:jc w:val="both"/>
              <w:rPr>
                <w:rFonts w:ascii="Times New Roman" w:hAnsi="Times New Roman" w:cs="Times New Roman"/>
                <w:b/>
                <w:bCs/>
                <w:sz w:val="24"/>
                <w:szCs w:val="24"/>
              </w:rPr>
            </w:pPr>
          </w:p>
          <w:p w14:paraId="24420B86" w14:textId="31C38B7D" w:rsidR="00E12C5A" w:rsidRPr="00C67CBF" w:rsidRDefault="007B1B6A" w:rsidP="00E12C5A">
            <w:pPr>
              <w:ind w:firstLine="389"/>
              <w:jc w:val="both"/>
              <w:rPr>
                <w:rFonts w:ascii="Times New Roman" w:hAnsi="Times New Roman" w:cs="Times New Roman"/>
                <w:b/>
                <w:bCs/>
                <w:sz w:val="24"/>
                <w:szCs w:val="24"/>
              </w:rPr>
            </w:pPr>
            <w:r w:rsidRPr="00C67CBF">
              <w:rPr>
                <w:rFonts w:ascii="Times New Roman" w:hAnsi="Times New Roman" w:cs="Times New Roman"/>
                <w:b/>
                <w:bCs/>
                <w:sz w:val="24"/>
                <w:szCs w:val="24"/>
              </w:rPr>
              <w:t>Примечания:</w:t>
            </w:r>
          </w:p>
          <w:p w14:paraId="14C0E0DC" w14:textId="77777777" w:rsidR="00E12C5A" w:rsidRPr="00C67CBF" w:rsidRDefault="00E12C5A" w:rsidP="00E12C5A">
            <w:pPr>
              <w:ind w:firstLine="389"/>
              <w:jc w:val="both"/>
              <w:rPr>
                <w:rFonts w:ascii="Times New Roman" w:hAnsi="Times New Roman" w:cs="Times New Roman"/>
                <w:b/>
                <w:bCs/>
                <w:sz w:val="24"/>
                <w:szCs w:val="24"/>
              </w:rPr>
            </w:pPr>
            <w:r w:rsidRPr="00C67CBF">
              <w:rPr>
                <w:rFonts w:ascii="Times New Roman" w:hAnsi="Times New Roman" w:cs="Times New Roman"/>
                <w:b/>
                <w:bCs/>
                <w:sz w:val="24"/>
                <w:szCs w:val="24"/>
              </w:rPr>
              <w:t>В случае признания нашей заявки на участие в конкурсе выигравшей и заключения с нами договора, принимаем на себя обязательство по выполнению всех вышеуказанных условий и обязательств.</w:t>
            </w:r>
          </w:p>
          <w:p w14:paraId="231FFB14" w14:textId="77777777" w:rsidR="00E12C5A" w:rsidRPr="00C67CBF" w:rsidRDefault="00E12C5A" w:rsidP="00E12C5A">
            <w:pPr>
              <w:ind w:firstLine="389"/>
              <w:jc w:val="both"/>
              <w:rPr>
                <w:rFonts w:ascii="Times New Roman" w:hAnsi="Times New Roman"/>
                <w:b/>
                <w:bCs/>
                <w:sz w:val="24"/>
                <w:szCs w:val="24"/>
              </w:rPr>
            </w:pPr>
          </w:p>
        </w:tc>
        <w:tc>
          <w:tcPr>
            <w:tcW w:w="2836" w:type="dxa"/>
            <w:shd w:val="clear" w:color="auto" w:fill="auto"/>
          </w:tcPr>
          <w:p w14:paraId="6AC79EAC" w14:textId="56081E0C" w:rsidR="00C9079F" w:rsidRPr="00C67CBF" w:rsidRDefault="00C9079F" w:rsidP="00E12C5A">
            <w:pPr>
              <w:ind w:firstLine="320"/>
              <w:jc w:val="both"/>
              <w:rPr>
                <w:rFonts w:ascii="Times New Roman" w:hAnsi="Times New Roman"/>
                <w:bCs/>
                <w:color w:val="000000"/>
                <w:sz w:val="24"/>
                <w:szCs w:val="24"/>
              </w:rPr>
            </w:pPr>
            <w:r w:rsidRPr="00C67CBF">
              <w:rPr>
                <w:rFonts w:ascii="Times New Roman" w:hAnsi="Times New Roman"/>
                <w:bCs/>
                <w:color w:val="000000"/>
                <w:sz w:val="24"/>
                <w:szCs w:val="24"/>
              </w:rPr>
              <w:lastRenderedPageBreak/>
              <w:t>В рамках реализации поручения Главы государства от 7 февраля 2024 года.</w:t>
            </w:r>
          </w:p>
          <w:p w14:paraId="1CEFED95" w14:textId="05C6B599" w:rsidR="00E12C5A" w:rsidRPr="00C67CBF" w:rsidRDefault="00675E1F" w:rsidP="00E12C5A">
            <w:pPr>
              <w:ind w:firstLine="320"/>
              <w:jc w:val="both"/>
              <w:rPr>
                <w:rFonts w:ascii="Times New Roman" w:hAnsi="Times New Roman"/>
                <w:bCs/>
                <w:color w:val="000000"/>
                <w:sz w:val="24"/>
                <w:szCs w:val="24"/>
              </w:rPr>
            </w:pPr>
            <w:r w:rsidRPr="00C67CBF">
              <w:rPr>
                <w:rFonts w:ascii="Times New Roman" w:hAnsi="Times New Roman"/>
                <w:bCs/>
                <w:color w:val="000000"/>
                <w:sz w:val="24"/>
                <w:szCs w:val="24"/>
              </w:rPr>
              <w:t>А также, в</w:t>
            </w:r>
            <w:r w:rsidR="00ED08A9" w:rsidRPr="00C67CBF">
              <w:rPr>
                <w:rFonts w:ascii="Times New Roman" w:hAnsi="Times New Roman"/>
                <w:bCs/>
                <w:color w:val="000000"/>
                <w:sz w:val="24"/>
                <w:szCs w:val="24"/>
              </w:rPr>
              <w:t xml:space="preserve"> целях совершенствования </w:t>
            </w:r>
            <w:r w:rsidR="00ED08A9" w:rsidRPr="00C67CBF">
              <w:rPr>
                <w:rFonts w:ascii="Times New Roman" w:hAnsi="Times New Roman"/>
                <w:bCs/>
                <w:color w:val="000000"/>
                <w:sz w:val="24"/>
                <w:szCs w:val="24"/>
              </w:rPr>
              <w:lastRenderedPageBreak/>
              <w:t>порядка осуществления конкурса по строительству «под ключ», необходимо разработать соглашение (обязательства) потенциального поставщика по выполнению работ по договору строительства «под ключ».</w:t>
            </w:r>
          </w:p>
        </w:tc>
      </w:tr>
      <w:tr w:rsidR="00E12C5A" w:rsidRPr="00C67CBF" w14:paraId="2EBEC232" w14:textId="77777777" w:rsidTr="003F20C2">
        <w:trPr>
          <w:trHeight w:val="407"/>
        </w:trPr>
        <w:tc>
          <w:tcPr>
            <w:tcW w:w="16019" w:type="dxa"/>
            <w:gridSpan w:val="6"/>
            <w:shd w:val="clear" w:color="auto" w:fill="auto"/>
          </w:tcPr>
          <w:p w14:paraId="3180A175" w14:textId="353BC725" w:rsidR="00E12C5A" w:rsidRPr="00C67CBF" w:rsidRDefault="00E12C5A" w:rsidP="00E12C5A">
            <w:pPr>
              <w:shd w:val="clear" w:color="auto" w:fill="FFFFFF"/>
              <w:ind w:firstLine="389"/>
              <w:jc w:val="center"/>
              <w:textAlignment w:val="baseline"/>
              <w:outlineLvl w:val="2"/>
              <w:rPr>
                <w:rFonts w:ascii="Times New Roman" w:eastAsia="Times New Roman" w:hAnsi="Times New Roman" w:cs="Times New Roman"/>
                <w:b/>
                <w:bCs/>
                <w:color w:val="000000" w:themeColor="text1"/>
                <w:sz w:val="24"/>
                <w:szCs w:val="24"/>
                <w:lang w:eastAsia="ru-RU"/>
              </w:rPr>
            </w:pPr>
            <w:r w:rsidRPr="00C67CBF">
              <w:rPr>
                <w:rFonts w:ascii="Times New Roman" w:eastAsia="Times New Roman" w:hAnsi="Times New Roman" w:cs="Times New Roman"/>
                <w:b/>
                <w:bCs/>
                <w:color w:val="000000" w:themeColor="text1"/>
                <w:sz w:val="24"/>
                <w:szCs w:val="24"/>
                <w:lang w:eastAsia="ru-RU"/>
              </w:rPr>
              <w:lastRenderedPageBreak/>
              <w:t>Типовой договор о государственных закупках по строительству «под ключ»</w:t>
            </w:r>
          </w:p>
        </w:tc>
      </w:tr>
      <w:tr w:rsidR="00E12C5A" w:rsidRPr="00C67CBF" w14:paraId="07426651" w14:textId="77777777" w:rsidTr="003F20C2">
        <w:trPr>
          <w:trHeight w:val="407"/>
        </w:trPr>
        <w:tc>
          <w:tcPr>
            <w:tcW w:w="425" w:type="dxa"/>
            <w:shd w:val="clear" w:color="auto" w:fill="auto"/>
          </w:tcPr>
          <w:p w14:paraId="2054342F" w14:textId="77777777" w:rsidR="00E12C5A" w:rsidRPr="00C67CBF" w:rsidRDefault="00E12C5A" w:rsidP="00E12C5A">
            <w:pPr>
              <w:pStyle w:val="af0"/>
              <w:numPr>
                <w:ilvl w:val="0"/>
                <w:numId w:val="3"/>
              </w:numPr>
              <w:jc w:val="both"/>
              <w:rPr>
                <w:rFonts w:ascii="Times New Roman" w:hAnsi="Times New Roman" w:cs="Times New Roman"/>
                <w:sz w:val="24"/>
                <w:szCs w:val="24"/>
              </w:rPr>
            </w:pPr>
          </w:p>
        </w:tc>
        <w:tc>
          <w:tcPr>
            <w:tcW w:w="1843" w:type="dxa"/>
            <w:shd w:val="clear" w:color="auto" w:fill="auto"/>
          </w:tcPr>
          <w:p w14:paraId="158E4C70" w14:textId="0CE86B60" w:rsidR="00E12C5A" w:rsidRPr="00C67CBF" w:rsidRDefault="00E12C5A" w:rsidP="00E12C5A">
            <w:pPr>
              <w:jc w:val="center"/>
              <w:rPr>
                <w:rFonts w:ascii="Times New Roman" w:hAnsi="Times New Roman"/>
                <w:bCs/>
                <w:sz w:val="24"/>
                <w:szCs w:val="24"/>
              </w:rPr>
            </w:pPr>
            <w:r w:rsidRPr="00C67CBF">
              <w:rPr>
                <w:rFonts w:ascii="Times New Roman" w:hAnsi="Times New Roman"/>
                <w:bCs/>
                <w:sz w:val="24"/>
                <w:szCs w:val="24"/>
              </w:rPr>
              <w:t xml:space="preserve">Приложение 39-1 к Правилам </w:t>
            </w:r>
          </w:p>
          <w:p w14:paraId="5962B3B5" w14:textId="0711D1E3" w:rsidR="00E12C5A" w:rsidRPr="00C67CBF" w:rsidRDefault="00E12C5A" w:rsidP="00E12C5A">
            <w:pPr>
              <w:jc w:val="center"/>
              <w:rPr>
                <w:rFonts w:ascii="Times New Roman" w:hAnsi="Times New Roman"/>
                <w:bCs/>
                <w:sz w:val="24"/>
                <w:szCs w:val="24"/>
              </w:rPr>
            </w:pPr>
          </w:p>
        </w:tc>
        <w:tc>
          <w:tcPr>
            <w:tcW w:w="5457" w:type="dxa"/>
            <w:gridSpan w:val="2"/>
            <w:shd w:val="clear" w:color="auto" w:fill="auto"/>
          </w:tcPr>
          <w:p w14:paraId="3A950F48" w14:textId="69F28A56" w:rsidR="00E12C5A" w:rsidRPr="00C67CBF" w:rsidRDefault="00E12C5A" w:rsidP="00E12C5A">
            <w:pPr>
              <w:ind w:firstLine="463"/>
              <w:jc w:val="both"/>
              <w:rPr>
                <w:rFonts w:ascii="Times New Roman" w:hAnsi="Times New Roman"/>
                <w:b/>
                <w:sz w:val="24"/>
                <w:szCs w:val="24"/>
              </w:rPr>
            </w:pPr>
            <w:r w:rsidRPr="00C67CBF">
              <w:rPr>
                <w:rFonts w:ascii="Times New Roman" w:hAnsi="Times New Roman"/>
                <w:b/>
                <w:sz w:val="24"/>
                <w:szCs w:val="24"/>
              </w:rPr>
              <w:t xml:space="preserve">Отсутствует </w:t>
            </w:r>
          </w:p>
        </w:tc>
        <w:tc>
          <w:tcPr>
            <w:tcW w:w="5458" w:type="dxa"/>
          </w:tcPr>
          <w:p w14:paraId="01D5A3F7" w14:textId="77777777" w:rsidR="00E12C5A" w:rsidRPr="00C67CBF" w:rsidRDefault="00E12C5A" w:rsidP="00E12C5A">
            <w:pPr>
              <w:shd w:val="clear" w:color="auto" w:fill="FFFFFF"/>
              <w:ind w:firstLine="2090"/>
              <w:jc w:val="center"/>
              <w:textAlignment w:val="baseline"/>
              <w:outlineLvl w:val="2"/>
              <w:rPr>
                <w:rFonts w:ascii="Times New Roman" w:eastAsia="Times New Roman" w:hAnsi="Times New Roman" w:cs="Times New Roman"/>
                <w:b/>
                <w:bCs/>
                <w:color w:val="000000" w:themeColor="text1"/>
                <w:sz w:val="24"/>
                <w:szCs w:val="24"/>
                <w:lang w:eastAsia="ru-RU"/>
              </w:rPr>
            </w:pPr>
            <w:r w:rsidRPr="00C67CBF">
              <w:rPr>
                <w:rFonts w:ascii="Times New Roman" w:eastAsia="Times New Roman" w:hAnsi="Times New Roman" w:cs="Times New Roman"/>
                <w:b/>
                <w:bCs/>
                <w:color w:val="000000" w:themeColor="text1"/>
                <w:sz w:val="24"/>
                <w:szCs w:val="24"/>
                <w:lang w:eastAsia="ru-RU"/>
              </w:rPr>
              <w:t>Приложение 39-1</w:t>
            </w:r>
          </w:p>
          <w:p w14:paraId="35B0B542" w14:textId="77777777" w:rsidR="00E12C5A" w:rsidRPr="00C67CBF" w:rsidRDefault="00E12C5A" w:rsidP="00E12C5A">
            <w:pPr>
              <w:shd w:val="clear" w:color="auto" w:fill="FFFFFF"/>
              <w:ind w:firstLine="2090"/>
              <w:jc w:val="center"/>
              <w:textAlignment w:val="baseline"/>
              <w:outlineLvl w:val="2"/>
              <w:rPr>
                <w:rFonts w:ascii="Times New Roman" w:eastAsia="Times New Roman" w:hAnsi="Times New Roman" w:cs="Times New Roman"/>
                <w:b/>
                <w:bCs/>
                <w:color w:val="000000" w:themeColor="text1"/>
                <w:sz w:val="24"/>
                <w:szCs w:val="24"/>
                <w:lang w:eastAsia="ru-RU"/>
              </w:rPr>
            </w:pPr>
            <w:r w:rsidRPr="00C67CBF">
              <w:rPr>
                <w:rFonts w:ascii="Times New Roman" w:eastAsia="Times New Roman" w:hAnsi="Times New Roman" w:cs="Times New Roman"/>
                <w:b/>
                <w:bCs/>
                <w:color w:val="000000" w:themeColor="text1"/>
                <w:sz w:val="24"/>
                <w:szCs w:val="24"/>
                <w:lang w:eastAsia="ru-RU"/>
              </w:rPr>
              <w:t>к Правилам осуществления</w:t>
            </w:r>
          </w:p>
          <w:p w14:paraId="3C8D722A" w14:textId="57267F30" w:rsidR="00E12C5A" w:rsidRPr="00C67CBF" w:rsidRDefault="00E12C5A" w:rsidP="00E12C5A">
            <w:pPr>
              <w:shd w:val="clear" w:color="auto" w:fill="FFFFFF"/>
              <w:ind w:firstLine="2090"/>
              <w:jc w:val="center"/>
              <w:textAlignment w:val="baseline"/>
              <w:outlineLvl w:val="2"/>
              <w:rPr>
                <w:rFonts w:ascii="Times New Roman" w:eastAsia="Times New Roman" w:hAnsi="Times New Roman" w:cs="Times New Roman"/>
                <w:b/>
                <w:bCs/>
                <w:color w:val="000000" w:themeColor="text1"/>
                <w:sz w:val="24"/>
                <w:szCs w:val="24"/>
                <w:lang w:eastAsia="ru-RU"/>
              </w:rPr>
            </w:pPr>
            <w:r w:rsidRPr="00C67CBF">
              <w:rPr>
                <w:rFonts w:ascii="Times New Roman" w:eastAsia="Times New Roman" w:hAnsi="Times New Roman" w:cs="Times New Roman"/>
                <w:b/>
                <w:bCs/>
                <w:color w:val="000000" w:themeColor="text1"/>
                <w:sz w:val="24"/>
                <w:szCs w:val="24"/>
                <w:lang w:eastAsia="ru-RU"/>
              </w:rPr>
              <w:t>государственных закупок</w:t>
            </w:r>
          </w:p>
          <w:p w14:paraId="77581C8A" w14:textId="77777777" w:rsidR="00E12C5A" w:rsidRPr="00C67CBF" w:rsidRDefault="00E12C5A" w:rsidP="00E12C5A">
            <w:pPr>
              <w:shd w:val="clear" w:color="auto" w:fill="FFFFFF"/>
              <w:ind w:firstLine="389"/>
              <w:textAlignment w:val="baseline"/>
              <w:outlineLvl w:val="2"/>
              <w:rPr>
                <w:rFonts w:ascii="Times New Roman" w:eastAsia="Times New Roman" w:hAnsi="Times New Roman" w:cs="Times New Roman"/>
                <w:b/>
                <w:bCs/>
                <w:color w:val="000000" w:themeColor="text1"/>
                <w:sz w:val="24"/>
                <w:szCs w:val="24"/>
                <w:lang w:eastAsia="ru-RU"/>
              </w:rPr>
            </w:pPr>
          </w:p>
          <w:p w14:paraId="0A4BDDA3" w14:textId="77777777" w:rsidR="00E12C5A" w:rsidRPr="00C67CBF" w:rsidRDefault="00E12C5A" w:rsidP="00E12C5A">
            <w:pPr>
              <w:shd w:val="clear" w:color="auto" w:fill="FFFFFF"/>
              <w:ind w:firstLine="389"/>
              <w:textAlignment w:val="baseline"/>
              <w:outlineLvl w:val="2"/>
              <w:rPr>
                <w:rFonts w:ascii="Times New Roman" w:eastAsia="Times New Roman" w:hAnsi="Times New Roman" w:cs="Times New Roman"/>
                <w:b/>
                <w:bCs/>
                <w:color w:val="000000" w:themeColor="text1"/>
                <w:sz w:val="24"/>
                <w:szCs w:val="24"/>
                <w:lang w:eastAsia="ru-RU"/>
              </w:rPr>
            </w:pPr>
          </w:p>
          <w:p w14:paraId="1B82614D" w14:textId="70BD5620" w:rsidR="00E12C5A" w:rsidRPr="00C67CBF" w:rsidRDefault="00E12C5A" w:rsidP="00E12C5A">
            <w:pPr>
              <w:shd w:val="clear" w:color="auto" w:fill="FFFFFF"/>
              <w:ind w:firstLine="389"/>
              <w:jc w:val="center"/>
              <w:textAlignment w:val="baseline"/>
              <w:outlineLvl w:val="2"/>
              <w:rPr>
                <w:rFonts w:ascii="Times New Roman" w:eastAsia="Times New Roman" w:hAnsi="Times New Roman" w:cs="Times New Roman"/>
                <w:b/>
                <w:bCs/>
                <w:color w:val="000000" w:themeColor="text1"/>
                <w:sz w:val="24"/>
                <w:szCs w:val="24"/>
                <w:lang w:eastAsia="ru-RU"/>
              </w:rPr>
            </w:pPr>
            <w:r w:rsidRPr="00C67CBF">
              <w:rPr>
                <w:rFonts w:ascii="Times New Roman" w:eastAsia="Times New Roman" w:hAnsi="Times New Roman" w:cs="Times New Roman"/>
                <w:b/>
                <w:bCs/>
                <w:color w:val="000000" w:themeColor="text1"/>
                <w:sz w:val="24"/>
                <w:szCs w:val="24"/>
                <w:lang w:eastAsia="ru-RU"/>
              </w:rPr>
              <w:t>Типовой договор о государственных закупках по строительству «под ключ»</w:t>
            </w:r>
          </w:p>
          <w:p w14:paraId="73DB8B74" w14:textId="77777777" w:rsidR="00E12C5A" w:rsidRPr="00C67CBF" w:rsidRDefault="00E12C5A" w:rsidP="00E12C5A">
            <w:pPr>
              <w:shd w:val="clear" w:color="auto" w:fill="FFFFFF"/>
              <w:ind w:firstLine="389"/>
              <w:textAlignment w:val="baseline"/>
              <w:outlineLvl w:val="2"/>
              <w:rPr>
                <w:rFonts w:ascii="Times New Roman" w:eastAsia="Times New Roman" w:hAnsi="Times New Roman" w:cs="Times New Roman"/>
                <w:b/>
                <w:bCs/>
                <w:color w:val="000000" w:themeColor="text1"/>
                <w:sz w:val="24"/>
                <w:szCs w:val="24"/>
                <w:lang w:eastAsia="ru-RU"/>
              </w:rPr>
            </w:pPr>
          </w:p>
          <w:p w14:paraId="4881E218"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&lt;Идентификационный номер&gt;</w:t>
            </w:r>
          </w:p>
          <w:p w14:paraId="39CB7D6C"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&lt;регион Заказчика&gt; № &lt;номер договора&gt; &lt;дата договора&gt;</w:t>
            </w:r>
          </w:p>
          <w:p w14:paraId="4E9775BF" w14:textId="45236D59"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&lt;полное наименование Заказчика&gt;, именуемый (</w:t>
            </w:r>
            <w:proofErr w:type="spellStart"/>
            <w:r w:rsidRPr="00C67CBF">
              <w:rPr>
                <w:rFonts w:ascii="Times New Roman" w:eastAsia="Times New Roman" w:hAnsi="Times New Roman" w:cs="Times New Roman"/>
                <w:b/>
                <w:bCs/>
                <w:color w:val="000000" w:themeColor="text1"/>
                <w:spacing w:val="2"/>
                <w:sz w:val="24"/>
                <w:szCs w:val="24"/>
                <w:lang w:eastAsia="ru-RU"/>
              </w:rPr>
              <w:t>ое</w:t>
            </w:r>
            <w:proofErr w:type="spellEnd"/>
            <w:r w:rsidRPr="00C67CBF">
              <w:rPr>
                <w:rFonts w:ascii="Times New Roman" w:eastAsia="Times New Roman" w:hAnsi="Times New Roman" w:cs="Times New Roman"/>
                <w:b/>
                <w:bCs/>
                <w:color w:val="000000" w:themeColor="text1"/>
                <w:spacing w:val="2"/>
                <w:sz w:val="24"/>
                <w:szCs w:val="24"/>
                <w:lang w:eastAsia="ru-RU"/>
              </w:rPr>
              <w:t>) (</w:t>
            </w:r>
            <w:proofErr w:type="spellStart"/>
            <w:r w:rsidRPr="00C67CBF">
              <w:rPr>
                <w:rFonts w:ascii="Times New Roman" w:eastAsia="Times New Roman" w:hAnsi="Times New Roman" w:cs="Times New Roman"/>
                <w:b/>
                <w:bCs/>
                <w:color w:val="000000" w:themeColor="text1"/>
                <w:spacing w:val="2"/>
                <w:sz w:val="24"/>
                <w:szCs w:val="24"/>
                <w:lang w:eastAsia="ru-RU"/>
              </w:rPr>
              <w:t>ая</w:t>
            </w:r>
            <w:proofErr w:type="spellEnd"/>
            <w:r w:rsidRPr="00C67CBF">
              <w:rPr>
                <w:rFonts w:ascii="Times New Roman" w:eastAsia="Times New Roman" w:hAnsi="Times New Roman" w:cs="Times New Roman"/>
                <w:b/>
                <w:bCs/>
                <w:color w:val="000000" w:themeColor="text1"/>
                <w:spacing w:val="2"/>
                <w:sz w:val="24"/>
                <w:szCs w:val="24"/>
                <w:lang w:eastAsia="ru-RU"/>
              </w:rPr>
              <w:t xml:space="preserve">) в дальнейшем «Заказчик», от лица которого выступает &lt;должность Заказчика&gt; &lt;ФИО (при его наличии) </w:t>
            </w:r>
            <w:r w:rsidRPr="00C67CBF">
              <w:rPr>
                <w:rFonts w:ascii="Times New Roman" w:eastAsia="Times New Roman" w:hAnsi="Times New Roman" w:cs="Times New Roman"/>
                <w:b/>
                <w:bCs/>
                <w:color w:val="000000" w:themeColor="text1"/>
                <w:spacing w:val="2"/>
                <w:sz w:val="24"/>
                <w:szCs w:val="24"/>
                <w:lang w:eastAsia="ru-RU"/>
              </w:rPr>
              <w:lastRenderedPageBreak/>
              <w:t>Заказчика&gt;, действующий на основании &lt;основание Заказчика&gt;, с одной стороны и &lt;полное наименование Подрядчика&gt;, именуемый (</w:t>
            </w:r>
            <w:proofErr w:type="spellStart"/>
            <w:r w:rsidRPr="00C67CBF">
              <w:rPr>
                <w:rFonts w:ascii="Times New Roman" w:eastAsia="Times New Roman" w:hAnsi="Times New Roman" w:cs="Times New Roman"/>
                <w:b/>
                <w:bCs/>
                <w:color w:val="000000" w:themeColor="text1"/>
                <w:spacing w:val="2"/>
                <w:sz w:val="24"/>
                <w:szCs w:val="24"/>
                <w:lang w:eastAsia="ru-RU"/>
              </w:rPr>
              <w:t>ое</w:t>
            </w:r>
            <w:proofErr w:type="spellEnd"/>
            <w:r w:rsidRPr="00C67CBF">
              <w:rPr>
                <w:rFonts w:ascii="Times New Roman" w:eastAsia="Times New Roman" w:hAnsi="Times New Roman" w:cs="Times New Roman"/>
                <w:b/>
                <w:bCs/>
                <w:color w:val="000000" w:themeColor="text1"/>
                <w:spacing w:val="2"/>
                <w:sz w:val="24"/>
                <w:szCs w:val="24"/>
                <w:lang w:eastAsia="ru-RU"/>
              </w:rPr>
              <w:t>) (</w:t>
            </w:r>
            <w:proofErr w:type="spellStart"/>
            <w:r w:rsidRPr="00C67CBF">
              <w:rPr>
                <w:rFonts w:ascii="Times New Roman" w:eastAsia="Times New Roman" w:hAnsi="Times New Roman" w:cs="Times New Roman"/>
                <w:b/>
                <w:bCs/>
                <w:color w:val="000000" w:themeColor="text1"/>
                <w:spacing w:val="2"/>
                <w:sz w:val="24"/>
                <w:szCs w:val="24"/>
                <w:lang w:eastAsia="ru-RU"/>
              </w:rPr>
              <w:t>ая</w:t>
            </w:r>
            <w:proofErr w:type="spellEnd"/>
            <w:r w:rsidRPr="00C67CBF">
              <w:rPr>
                <w:rFonts w:ascii="Times New Roman" w:eastAsia="Times New Roman" w:hAnsi="Times New Roman" w:cs="Times New Roman"/>
                <w:b/>
                <w:bCs/>
                <w:color w:val="000000" w:themeColor="text1"/>
                <w:spacing w:val="2"/>
                <w:sz w:val="24"/>
                <w:szCs w:val="24"/>
                <w:lang w:eastAsia="ru-RU"/>
              </w:rPr>
              <w:t xml:space="preserve">) в дальнейшем «Подрядчик», от лица которого выступает &lt;должность Подрядчика&gt; &lt;ФИО (при его наличии) Подрядчика&gt;, действующий на основании &lt;основание Подрядчика&gt;, с другой стороны, далее совместно именуемые «Стороны», на основании </w:t>
            </w:r>
            <w:hyperlink r:id="rId8" w:anchor="z3" w:history="1">
              <w:r w:rsidRPr="00C67CBF">
                <w:rPr>
                  <w:rFonts w:ascii="Times New Roman" w:eastAsia="Times New Roman" w:hAnsi="Times New Roman" w:cs="Times New Roman"/>
                  <w:b/>
                  <w:bCs/>
                  <w:color w:val="000000" w:themeColor="text1"/>
                  <w:spacing w:val="2"/>
                  <w:sz w:val="24"/>
                  <w:szCs w:val="24"/>
                  <w:lang w:eastAsia="ru-RU"/>
                </w:rPr>
                <w:t>Закона</w:t>
              </w:r>
            </w:hyperlink>
            <w:r w:rsidRPr="00C67CBF">
              <w:rPr>
                <w:rFonts w:ascii="Times New Roman" w:eastAsia="Times New Roman" w:hAnsi="Times New Roman" w:cs="Times New Roman"/>
                <w:b/>
                <w:bCs/>
                <w:color w:val="000000" w:themeColor="text1"/>
                <w:spacing w:val="2"/>
                <w:sz w:val="24"/>
                <w:szCs w:val="24"/>
                <w:lang w:eastAsia="ru-RU"/>
              </w:rPr>
              <w:t xml:space="preserve"> Республики Казахстан «О государственных закупках» (далее – Закон) и итогов государственных закупок способом &lt;способ закупки&gt; от &lt;дата итогов&gt; № &lt;номер итогов&gt;, заключили настоящий договор о государственных закупках работ (далее – Договор) и пришли к соглашению о нижеследующем:</w:t>
            </w:r>
          </w:p>
          <w:p w14:paraId="238CEE3D" w14:textId="77777777" w:rsidR="00E12C5A" w:rsidRPr="00C67CBF" w:rsidRDefault="00E12C5A" w:rsidP="00E12C5A">
            <w:pPr>
              <w:shd w:val="clear" w:color="auto" w:fill="FFFFFF"/>
              <w:ind w:firstLine="389"/>
              <w:textAlignment w:val="baseline"/>
              <w:outlineLvl w:val="2"/>
              <w:rPr>
                <w:rFonts w:ascii="Times New Roman" w:eastAsia="Times New Roman" w:hAnsi="Times New Roman" w:cs="Times New Roman"/>
                <w:b/>
                <w:bCs/>
                <w:color w:val="000000" w:themeColor="text1"/>
                <w:sz w:val="24"/>
                <w:szCs w:val="24"/>
                <w:lang w:eastAsia="ru-RU"/>
              </w:rPr>
            </w:pPr>
          </w:p>
          <w:p w14:paraId="709C696F" w14:textId="77777777" w:rsidR="00E12C5A" w:rsidRPr="00C67CBF" w:rsidRDefault="00E12C5A" w:rsidP="00E12C5A">
            <w:pPr>
              <w:shd w:val="clear" w:color="auto" w:fill="FFFFFF"/>
              <w:ind w:firstLine="389"/>
              <w:jc w:val="center"/>
              <w:textAlignment w:val="baseline"/>
              <w:outlineLvl w:val="2"/>
              <w:rPr>
                <w:rFonts w:ascii="Times New Roman" w:eastAsia="Times New Roman" w:hAnsi="Times New Roman" w:cs="Times New Roman"/>
                <w:b/>
                <w:bCs/>
                <w:color w:val="000000" w:themeColor="text1"/>
                <w:sz w:val="24"/>
                <w:szCs w:val="24"/>
                <w:lang w:eastAsia="ru-RU"/>
              </w:rPr>
            </w:pPr>
            <w:r w:rsidRPr="00C67CBF">
              <w:rPr>
                <w:rFonts w:ascii="Times New Roman" w:eastAsia="Times New Roman" w:hAnsi="Times New Roman" w:cs="Times New Roman"/>
                <w:b/>
                <w:bCs/>
                <w:color w:val="000000" w:themeColor="text1"/>
                <w:sz w:val="24"/>
                <w:szCs w:val="24"/>
                <w:lang w:eastAsia="ru-RU"/>
              </w:rPr>
              <w:t>1. Понятия и определения</w:t>
            </w:r>
          </w:p>
          <w:p w14:paraId="3B85A7E8" w14:textId="77777777" w:rsidR="00E12C5A" w:rsidRPr="00C67CBF" w:rsidRDefault="00E12C5A" w:rsidP="00E12C5A">
            <w:pPr>
              <w:shd w:val="clear" w:color="auto" w:fill="FFFFFF"/>
              <w:ind w:firstLine="389"/>
              <w:textAlignment w:val="baseline"/>
              <w:rPr>
                <w:rFonts w:ascii="Times New Roman" w:eastAsia="Times New Roman" w:hAnsi="Times New Roman" w:cs="Times New Roman"/>
                <w:b/>
                <w:bCs/>
                <w:color w:val="000000" w:themeColor="text1"/>
                <w:spacing w:val="2"/>
                <w:sz w:val="24"/>
                <w:szCs w:val="24"/>
                <w:lang w:eastAsia="ru-RU"/>
              </w:rPr>
            </w:pPr>
          </w:p>
          <w:p w14:paraId="11874E5E"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1.1. В данном Договоре нижеперечисленные понятия имеют следующее толкование:</w:t>
            </w:r>
          </w:p>
          <w:p w14:paraId="0ED632E2"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 генеральный подрядчик (далее – Подрядчик) – юридическое лицо, выступающее в качестве контрагента Заказчика в заключенном с ним Договоре, а также консорциум (в случаях, предусмотренных правилами осуществления государственных закупок);</w:t>
            </w:r>
          </w:p>
          <w:p w14:paraId="4A6ACD8F" w14:textId="07E33203"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2) субподрядчик </w:t>
            </w:r>
            <w:r w:rsidR="004B3F1F" w:rsidRPr="00C67CBF">
              <w:rPr>
                <w:rFonts w:ascii="Times New Roman" w:eastAsia="Times New Roman" w:hAnsi="Times New Roman" w:cs="Times New Roman"/>
                <w:b/>
                <w:bCs/>
                <w:color w:val="000000" w:themeColor="text1"/>
                <w:spacing w:val="2"/>
                <w:sz w:val="24"/>
                <w:szCs w:val="24"/>
                <w:lang w:eastAsia="ru-RU"/>
              </w:rPr>
              <w:t>–</w:t>
            </w:r>
            <w:r w:rsidRPr="00C67CBF">
              <w:rPr>
                <w:rFonts w:ascii="Times New Roman" w:eastAsia="Times New Roman" w:hAnsi="Times New Roman" w:cs="Times New Roman"/>
                <w:b/>
                <w:bCs/>
                <w:color w:val="000000" w:themeColor="text1"/>
                <w:spacing w:val="2"/>
                <w:sz w:val="24"/>
                <w:szCs w:val="24"/>
                <w:lang w:eastAsia="ru-RU"/>
              </w:rPr>
              <w:t xml:space="preserve"> лицо или организация, имеющее договор и (или) соглашение с Подрядчиком на выполнение части работ по Договору;</w:t>
            </w:r>
          </w:p>
          <w:p w14:paraId="7E5CCF65"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3) объект - здание, сооружение, определенное организатором государственных закупок как подлежащее строительству, </w:t>
            </w:r>
            <w:r w:rsidRPr="00C67CBF">
              <w:rPr>
                <w:rFonts w:ascii="Times New Roman" w:eastAsia="Times New Roman" w:hAnsi="Times New Roman" w:cs="Times New Roman"/>
                <w:b/>
                <w:bCs/>
                <w:color w:val="000000" w:themeColor="text1"/>
                <w:spacing w:val="2"/>
                <w:sz w:val="24"/>
                <w:szCs w:val="24"/>
                <w:lang w:eastAsia="ru-RU"/>
              </w:rPr>
              <w:lastRenderedPageBreak/>
              <w:t>реконструкции и передаваемое Подрядчиком Заказчику в виде, предусмотренном Договором;</w:t>
            </w:r>
          </w:p>
          <w:p w14:paraId="498D5DD6"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4) участок - территория, отведенная для строительства Объекта или производства работ;</w:t>
            </w:r>
          </w:p>
          <w:p w14:paraId="4F55B63B"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5) временные сооружения - все временные здания и сооружения, необходимые для строительства и ремонта Объекта, которые возводятся, устанавливаются и убираются Подрядчиком после завершения строительства Объекта.</w:t>
            </w:r>
          </w:p>
          <w:p w14:paraId="263CC6F5" w14:textId="13A0D46E" w:rsidR="00E12C5A" w:rsidRPr="00C67CBF" w:rsidRDefault="00E12C5A" w:rsidP="00E12C5A">
            <w:pPr>
              <w:shd w:val="clear" w:color="auto" w:fill="FFFFFF"/>
              <w:ind w:firstLine="389"/>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&lt;№) новый подпункт&gt;</w:t>
            </w:r>
          </w:p>
          <w:p w14:paraId="04A97076" w14:textId="77777777" w:rsidR="00E12C5A" w:rsidRPr="00C67CBF" w:rsidRDefault="00E12C5A" w:rsidP="00E12C5A">
            <w:pPr>
              <w:shd w:val="clear" w:color="auto" w:fill="FFFFFF"/>
              <w:ind w:firstLine="389"/>
              <w:textAlignment w:val="baseline"/>
              <w:outlineLvl w:val="2"/>
              <w:rPr>
                <w:rFonts w:ascii="Times New Roman" w:eastAsia="Times New Roman" w:hAnsi="Times New Roman" w:cs="Times New Roman"/>
                <w:b/>
                <w:bCs/>
                <w:color w:val="000000" w:themeColor="text1"/>
                <w:sz w:val="24"/>
                <w:szCs w:val="24"/>
                <w:lang w:eastAsia="ru-RU"/>
              </w:rPr>
            </w:pPr>
          </w:p>
          <w:p w14:paraId="734C0EF8" w14:textId="77777777" w:rsidR="00E12C5A" w:rsidRPr="00C67CBF" w:rsidRDefault="00E12C5A" w:rsidP="00E12C5A">
            <w:pPr>
              <w:shd w:val="clear" w:color="auto" w:fill="FFFFFF"/>
              <w:ind w:firstLine="389"/>
              <w:jc w:val="center"/>
              <w:textAlignment w:val="baseline"/>
              <w:outlineLvl w:val="2"/>
              <w:rPr>
                <w:rFonts w:ascii="Times New Roman" w:eastAsia="Times New Roman" w:hAnsi="Times New Roman" w:cs="Times New Roman"/>
                <w:b/>
                <w:bCs/>
                <w:color w:val="000000" w:themeColor="text1"/>
                <w:sz w:val="24"/>
                <w:szCs w:val="24"/>
                <w:lang w:eastAsia="ru-RU"/>
              </w:rPr>
            </w:pPr>
            <w:r w:rsidRPr="00C67CBF">
              <w:rPr>
                <w:rFonts w:ascii="Times New Roman" w:eastAsia="Times New Roman" w:hAnsi="Times New Roman" w:cs="Times New Roman"/>
                <w:b/>
                <w:bCs/>
                <w:color w:val="000000" w:themeColor="text1"/>
                <w:sz w:val="24"/>
                <w:szCs w:val="24"/>
                <w:lang w:eastAsia="ru-RU"/>
              </w:rPr>
              <w:t>2. Предмет Договора</w:t>
            </w:r>
          </w:p>
          <w:p w14:paraId="47E73176" w14:textId="77777777" w:rsidR="00E12C5A" w:rsidRPr="00C67CBF" w:rsidRDefault="00E12C5A" w:rsidP="00E12C5A">
            <w:pPr>
              <w:shd w:val="clear" w:color="auto" w:fill="FFFFFF"/>
              <w:ind w:firstLine="389"/>
              <w:textAlignment w:val="baseline"/>
              <w:rPr>
                <w:rFonts w:ascii="Times New Roman" w:eastAsia="Times New Roman" w:hAnsi="Times New Roman" w:cs="Times New Roman"/>
                <w:b/>
                <w:bCs/>
                <w:color w:val="000000" w:themeColor="text1"/>
                <w:spacing w:val="2"/>
                <w:sz w:val="24"/>
                <w:szCs w:val="24"/>
                <w:lang w:eastAsia="ru-RU"/>
              </w:rPr>
            </w:pPr>
          </w:p>
          <w:p w14:paraId="0B614EF7"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2.1. Подрядчик обязуется выполнить работу(ы) согласно условиям, требованиям и по ценам, указанным в приложениях к настоящему Договору (далее – Работа), являющихся неотъемлемой его частью, а Заказчик обязуется принять выполненную(</w:t>
            </w:r>
            <w:proofErr w:type="spellStart"/>
            <w:r w:rsidRPr="00C67CBF">
              <w:rPr>
                <w:rFonts w:ascii="Times New Roman" w:eastAsia="Times New Roman" w:hAnsi="Times New Roman" w:cs="Times New Roman"/>
                <w:b/>
                <w:bCs/>
                <w:color w:val="000000" w:themeColor="text1"/>
                <w:spacing w:val="2"/>
                <w:sz w:val="24"/>
                <w:szCs w:val="24"/>
                <w:lang w:eastAsia="ru-RU"/>
              </w:rPr>
              <w:t>ые</w:t>
            </w:r>
            <w:proofErr w:type="spellEnd"/>
            <w:r w:rsidRPr="00C67CBF">
              <w:rPr>
                <w:rFonts w:ascii="Times New Roman" w:eastAsia="Times New Roman" w:hAnsi="Times New Roman" w:cs="Times New Roman"/>
                <w:b/>
                <w:bCs/>
                <w:color w:val="000000" w:themeColor="text1"/>
                <w:spacing w:val="2"/>
                <w:sz w:val="24"/>
                <w:szCs w:val="24"/>
                <w:lang w:eastAsia="ru-RU"/>
              </w:rPr>
              <w:t>) Работу(ы) и оплатить за нее на условиях настоящего Договора при условии надлежащего исполнения Подрядчиком своих обязательств по Договору:</w:t>
            </w:r>
          </w:p>
          <w:p w14:paraId="2F1F1E11"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по специфике &lt;Код специфики&gt; - &lt;Краткое описание предмета договора по специфике 1&gt;;</w:t>
            </w:r>
          </w:p>
          <w:p w14:paraId="57D13ED4"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по специфике - 1.</w:t>
            </w:r>
          </w:p>
          <w:p w14:paraId="11641DE4"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2.2. Перечисленные ниже документы и условия, оговоренные в них, образуют данный Договор и считаются его неотъемлемой частью, а именно:</w:t>
            </w:r>
          </w:p>
          <w:p w14:paraId="48DB6342"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 настоящий Договор;</w:t>
            </w:r>
          </w:p>
          <w:p w14:paraId="237BB3FE"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2) перечень лотов и условия выполнения работ (приложение 1);</w:t>
            </w:r>
          </w:p>
          <w:p w14:paraId="5BB4E905"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lastRenderedPageBreak/>
              <w:t>3) техническая спецификация (приложение 2);</w:t>
            </w:r>
          </w:p>
          <w:p w14:paraId="465C452D" w14:textId="5E70646B"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4) консорциальное соглашение (в случае заключения Договора с консорциумом);</w:t>
            </w:r>
          </w:p>
          <w:p w14:paraId="5CD69973" w14:textId="4DA80299"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5) соглашение (обязательства) потенциального поставщика по выполнению работ по договору строительства «под ключ».</w:t>
            </w:r>
          </w:p>
          <w:p w14:paraId="2FC9C345"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2.3. Объем выполненных работ подтверждается актом приема-сдачи выполненных работ, подписанным представителями сторон. </w:t>
            </w:r>
          </w:p>
          <w:p w14:paraId="6A54F685" w14:textId="54C79082" w:rsidR="00E12C5A" w:rsidRPr="00185462"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C67CBF">
              <w:rPr>
                <w:rFonts w:ascii="Times New Roman" w:eastAsia="Times New Roman" w:hAnsi="Times New Roman" w:cs="Times New Roman"/>
                <w:b/>
                <w:bCs/>
                <w:color w:val="000000" w:themeColor="text1"/>
                <w:spacing w:val="2"/>
                <w:sz w:val="24"/>
                <w:szCs w:val="24"/>
                <w:lang w:eastAsia="ru-RU"/>
              </w:rPr>
              <w:t>2.4. Работы выполняются иждивением Подрядчика: материалами, силами и средствами Подрядчика, и его риском, если иное не предусмотрено условиями Договора</w:t>
            </w:r>
            <w:r w:rsidR="00185462">
              <w:rPr>
                <w:rFonts w:ascii="Times New Roman" w:eastAsia="Times New Roman" w:hAnsi="Times New Roman" w:cs="Times New Roman"/>
                <w:b/>
                <w:bCs/>
                <w:color w:val="000000" w:themeColor="text1"/>
                <w:spacing w:val="2"/>
                <w:sz w:val="24"/>
                <w:szCs w:val="24"/>
                <w:lang w:val="kk-KZ" w:eastAsia="ru-RU"/>
              </w:rPr>
              <w:t>.</w:t>
            </w:r>
          </w:p>
          <w:p w14:paraId="58823EF5" w14:textId="3B0940E3"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2.5. Подрядчик должен обладать специальными навыками и правоспособностью для оказания данного вида Работ. Подрядчик должен за свой счет получать и сохранять в полной силе и действии все необходимые Подрядчику разрешительные документы, в том числе лицензии, сертификаты и иные разрешения от государственных и иных органов на оказание Работ по Договору, включая, но не ограничиваясь, разрешение на эмиссии </w:t>
            </w:r>
            <w:r w:rsidRPr="00C67CBF">
              <w:rPr>
                <w:rFonts w:ascii="Times New Roman" w:eastAsia="Times New Roman" w:hAnsi="Times New Roman" w:cs="Times New Roman"/>
                <w:b/>
                <w:bCs/>
                <w:color w:val="000000" w:themeColor="text1"/>
                <w:spacing w:val="2"/>
                <w:sz w:val="24"/>
                <w:szCs w:val="24"/>
                <w:lang w:eastAsia="ru-RU"/>
              </w:rPr>
              <w:br/>
              <w:t>в окружающую среду, въездные визы, разрешения на проживание, разрешение на работу для иностранного персонала.</w:t>
            </w:r>
          </w:p>
          <w:p w14:paraId="17B61366" w14:textId="565CA9ED"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2.6. Подрядчик обязуется выполнить вышеуказанные работы, в соответствии с условиями настоящего Договора, а Заказчик обязуется принять и оплатить выполненные Работы на условиях настоящего Договора, при условии надлежащего исполнения Подрядчиком своих обязательств по Договору.</w:t>
            </w:r>
          </w:p>
          <w:p w14:paraId="3F12F417"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lastRenderedPageBreak/>
              <w:t>Подрядчик, подписывая настоящий Договор подтверждает, что:</w:t>
            </w:r>
          </w:p>
          <w:p w14:paraId="552AED7F" w14:textId="364A429A"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является субъектом предпринимательства созданным и действующим в соответствии с законодательством;</w:t>
            </w:r>
          </w:p>
          <w:p w14:paraId="6AE6047D" w14:textId="7E6230B2"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отсутствуют какие-либо ограничения, запреты для подписания настоящего Договора;</w:t>
            </w:r>
          </w:p>
          <w:p w14:paraId="15472A12" w14:textId="627E1E7C" w:rsidR="00E12C5A" w:rsidRPr="00C67CBF" w:rsidRDefault="003E2F50"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о</w:t>
            </w:r>
            <w:r w:rsidR="00E12C5A" w:rsidRPr="00C67CBF">
              <w:rPr>
                <w:rFonts w:ascii="Times New Roman" w:eastAsia="Times New Roman" w:hAnsi="Times New Roman" w:cs="Times New Roman"/>
                <w:b/>
                <w:bCs/>
                <w:color w:val="000000" w:themeColor="text1"/>
                <w:spacing w:val="2"/>
                <w:sz w:val="24"/>
                <w:szCs w:val="24"/>
                <w:lang w:eastAsia="ru-RU"/>
              </w:rPr>
              <w:t>ценил и идентифицировал все свои предпринимательские риски перед подписанием настоящего Договора.</w:t>
            </w:r>
          </w:p>
          <w:p w14:paraId="6625B55A" w14:textId="41CDEEE8"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Проекты договоров о закупках Подрядчиком предпроектных, проектных работ должны содержать требования об указании в предпроектной и (или) проектной (проектно-сметной) документации строительных материалов, оборудований, изделий и конструкций, включенных в базу данных товаров, работ, услуг и их подрядчиков (при наличии), формируемую уполномоченным государственным органом в области государственной поддержки индустрии и индустриального развития.</w:t>
            </w:r>
          </w:p>
          <w:p w14:paraId="4FAB1C1B"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p>
          <w:p w14:paraId="72620C8D" w14:textId="77777777" w:rsidR="00E12C5A" w:rsidRPr="00C67CBF" w:rsidRDefault="00E12C5A" w:rsidP="00E12C5A">
            <w:pPr>
              <w:shd w:val="clear" w:color="auto" w:fill="FFFFFF"/>
              <w:ind w:firstLine="389"/>
              <w:jc w:val="center"/>
              <w:textAlignment w:val="baseline"/>
              <w:outlineLvl w:val="2"/>
              <w:rPr>
                <w:rFonts w:ascii="Times New Roman" w:eastAsia="Times New Roman" w:hAnsi="Times New Roman" w:cs="Times New Roman"/>
                <w:b/>
                <w:bCs/>
                <w:color w:val="000000" w:themeColor="text1"/>
                <w:sz w:val="24"/>
                <w:szCs w:val="24"/>
                <w:lang w:eastAsia="ru-RU"/>
              </w:rPr>
            </w:pPr>
            <w:r w:rsidRPr="00C67CBF">
              <w:rPr>
                <w:rFonts w:ascii="Times New Roman" w:eastAsia="Times New Roman" w:hAnsi="Times New Roman" w:cs="Times New Roman"/>
                <w:b/>
                <w:bCs/>
                <w:color w:val="000000" w:themeColor="text1"/>
                <w:sz w:val="24"/>
                <w:szCs w:val="24"/>
                <w:lang w:eastAsia="ru-RU"/>
              </w:rPr>
              <w:t>3. Сумма Договора и условия оплаты</w:t>
            </w:r>
          </w:p>
          <w:p w14:paraId="368867C6" w14:textId="77777777" w:rsidR="00E12C5A" w:rsidRPr="00C67CBF" w:rsidRDefault="00E12C5A" w:rsidP="00E12C5A">
            <w:pPr>
              <w:shd w:val="clear" w:color="auto" w:fill="FFFFFF"/>
              <w:ind w:firstLine="389"/>
              <w:textAlignment w:val="baseline"/>
              <w:rPr>
                <w:rFonts w:ascii="Times New Roman" w:eastAsia="Times New Roman" w:hAnsi="Times New Roman" w:cs="Times New Roman"/>
                <w:b/>
                <w:bCs/>
                <w:color w:val="000000" w:themeColor="text1"/>
                <w:spacing w:val="2"/>
                <w:sz w:val="24"/>
                <w:szCs w:val="24"/>
                <w:lang w:eastAsia="ru-RU"/>
              </w:rPr>
            </w:pPr>
          </w:p>
          <w:p w14:paraId="2A01D5CC"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3.1. Общая сумма Договора определяется приложением 1 к Договору </w:t>
            </w:r>
            <w:r w:rsidRPr="00C67CBF">
              <w:rPr>
                <w:rFonts w:ascii="Times New Roman" w:eastAsia="Times New Roman" w:hAnsi="Times New Roman" w:cs="Times New Roman"/>
                <w:b/>
                <w:bCs/>
                <w:color w:val="000000" w:themeColor="text1"/>
                <w:spacing w:val="2"/>
                <w:sz w:val="24"/>
                <w:szCs w:val="24"/>
                <w:lang w:eastAsia="ru-RU"/>
              </w:rPr>
              <w:br/>
              <w:t>и составляет &lt;сумма договора&gt; (&lt;сумма прописью&gt;) тенге и включает все расходы, связанные с выполнением Работ(ы), а также все налоги и сборы, предусмотренные законодательством Республики Казахстан, &lt;в том числе НДС &lt;сумма НДС&gt; тенге&gt; /без НДС&gt; (далее – сумма Договора).</w:t>
            </w:r>
          </w:p>
          <w:p w14:paraId="2373B5CC"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3.2. В территориальном органе казначейства Договор подлежит регистрации </w:t>
            </w:r>
            <w:r w:rsidRPr="00C67CBF">
              <w:rPr>
                <w:rFonts w:ascii="Times New Roman" w:eastAsia="Times New Roman" w:hAnsi="Times New Roman" w:cs="Times New Roman"/>
                <w:b/>
                <w:bCs/>
                <w:color w:val="000000" w:themeColor="text1"/>
                <w:spacing w:val="2"/>
                <w:sz w:val="24"/>
                <w:szCs w:val="24"/>
                <w:lang w:eastAsia="ru-RU"/>
              </w:rPr>
              <w:lastRenderedPageBreak/>
              <w:t>на &lt;____&gt; год по бюджетной программе, подпрограмме, специфике - () тенге, тенге/</w:t>
            </w:r>
            <w:r w:rsidRPr="00C67CBF">
              <w:rPr>
                <w:rFonts w:ascii="Times New Roman" w:eastAsia="Times New Roman" w:hAnsi="Times New Roman" w:cs="Times New Roman"/>
                <w:b/>
                <w:bCs/>
                <w:color w:val="000000" w:themeColor="text1"/>
                <w:spacing w:val="2"/>
                <w:sz w:val="24"/>
                <w:szCs w:val="24"/>
                <w:vertAlign w:val="superscript"/>
                <w:lang w:eastAsia="ru-RU"/>
              </w:rPr>
              <w:t>1</w:t>
            </w:r>
            <w:r w:rsidRPr="00C67CBF">
              <w:rPr>
                <w:rFonts w:ascii="Times New Roman" w:eastAsia="Times New Roman" w:hAnsi="Times New Roman" w:cs="Times New Roman"/>
                <w:b/>
                <w:bCs/>
                <w:color w:val="000000" w:themeColor="text1"/>
                <w:spacing w:val="2"/>
                <w:sz w:val="24"/>
                <w:szCs w:val="24"/>
                <w:lang w:eastAsia="ru-RU"/>
              </w:rPr>
              <w:t>.</w:t>
            </w:r>
          </w:p>
          <w:p w14:paraId="29121FEA"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3.3. Заказчик после вступления Договора в силу, в течение 5 (пяти) рабочих дней, производит авансовый платеж в размере согласно приложению 1 после внесения Подрядчиком обеспечения исполнения Договора, обеспечения аванса, за исключением случаев, когда Подрядчик отказался от аванса.</w:t>
            </w:r>
          </w:p>
          <w:p w14:paraId="375F0E74"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Авансовый платеж (предоплата) в размере ______% (_____ процентов) от Общей суммы Договора производится в срок не позднее 20 (двадцати) рабочих дней с даты предоставления Подрядчиком обеспечения возврата аванса (предоплаты) и счета на оплату. Авансовый платеж (предоплата) производится при условии предоставления обеспечения возврата аванса, за исключением случаев, предусмотренных __________ авансовый платеж (предоплата) не осуществляется.</w:t>
            </w:r>
          </w:p>
          <w:p w14:paraId="54BA45B1" w14:textId="6E99D285"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В случае передачи объемов работ на субподряд, Подрядчик обязуется выплатить Субподрядчику, находящемуся в реестре отечественных производителей товаров, работ и услуг авансовый платеж в размере 30</w:t>
            </w:r>
            <w:r w:rsidR="008679CA" w:rsidRPr="00C67CBF">
              <w:rPr>
                <w:rFonts w:ascii="Times New Roman" w:eastAsia="Times New Roman" w:hAnsi="Times New Roman" w:cs="Times New Roman"/>
                <w:b/>
                <w:bCs/>
                <w:color w:val="000000" w:themeColor="text1"/>
                <w:spacing w:val="2"/>
                <w:sz w:val="24"/>
                <w:szCs w:val="24"/>
                <w:lang w:eastAsia="ru-RU"/>
              </w:rPr>
              <w:t xml:space="preserve"> (тридцать) процентов</w:t>
            </w:r>
            <w:r w:rsidR="009900A9" w:rsidRPr="00C67CBF">
              <w:rPr>
                <w:rFonts w:ascii="Times New Roman" w:eastAsia="Times New Roman" w:hAnsi="Times New Roman" w:cs="Times New Roman"/>
                <w:b/>
                <w:bCs/>
                <w:color w:val="000000" w:themeColor="text1"/>
                <w:spacing w:val="2"/>
                <w:sz w:val="24"/>
                <w:szCs w:val="24"/>
                <w:lang w:eastAsia="ru-RU"/>
              </w:rPr>
              <w:t xml:space="preserve"> </w:t>
            </w:r>
            <w:r w:rsidRPr="00C67CBF">
              <w:rPr>
                <w:rFonts w:ascii="Times New Roman" w:eastAsia="Times New Roman" w:hAnsi="Times New Roman" w:cs="Times New Roman"/>
                <w:b/>
                <w:bCs/>
                <w:color w:val="000000" w:themeColor="text1"/>
                <w:spacing w:val="2"/>
                <w:sz w:val="24"/>
                <w:szCs w:val="24"/>
                <w:lang w:eastAsia="ru-RU"/>
              </w:rPr>
              <w:t>от суммы, выделенной на субподряд.</w:t>
            </w:r>
          </w:p>
          <w:p w14:paraId="09107112" w14:textId="4D37A45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Промежуточные платежи оплачиваются Заказчиком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актов выполненных Работ, сформированных и подписанных посредством электронно-цифровой подписи в </w:t>
            </w:r>
            <w:r w:rsidRPr="00C67CBF">
              <w:rPr>
                <w:rFonts w:ascii="Times New Roman" w:eastAsia="Times New Roman" w:hAnsi="Times New Roman" w:cs="Times New Roman"/>
                <w:b/>
                <w:bCs/>
                <w:color w:val="000000" w:themeColor="text1"/>
                <w:spacing w:val="2"/>
                <w:sz w:val="24"/>
                <w:szCs w:val="24"/>
                <w:lang w:eastAsia="ru-RU"/>
              </w:rPr>
              <w:lastRenderedPageBreak/>
              <w:t>информационной системе уполномоченного органа по делам архитектурной, градостроительной и строительной деятельности Республики Казахстан, с учетом пропорционального удержания ранее оплаченного аванса, а также удержания гарантийного взноса в размере 5 (пяти) процентов от суммы Договора, в размере &lt;сумма&gt;.</w:t>
            </w:r>
          </w:p>
          <w:p w14:paraId="56CE63E1" w14:textId="12B4D5ED"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Промежуточные платежи Субподрядчику, находящемуся в реестре отечественных производителей товаров, работ и услуг оплачиваются Подрядчиком не позднее 5 (пяти) рабочих дней с даты поступления промежуточных платежей от Заказчика на расчетный счет Подрядчика, с учетом пропорционального удержания ранее оплаченного аванса.</w:t>
            </w:r>
          </w:p>
          <w:p w14:paraId="46DA8C40" w14:textId="58F44BE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Оплата за выполненные Работы производится Заказчиком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акта выполненных Работ, сформированного и подписанного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w:t>
            </w:r>
          </w:p>
          <w:p w14:paraId="4943411A"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Оплата за выполненные Работы Субподрядчику, находящемуся в реестре отечественных производителей товаров, работ и услуг производится Подрядчиком не позднее 5 (пяти) рабочих дней с даты поступления </w:t>
            </w:r>
            <w:r w:rsidRPr="00C67CBF">
              <w:rPr>
                <w:rFonts w:ascii="Times New Roman" w:eastAsia="Times New Roman" w:hAnsi="Times New Roman" w:cs="Times New Roman"/>
                <w:b/>
                <w:bCs/>
                <w:color w:val="000000" w:themeColor="text1"/>
                <w:spacing w:val="2"/>
                <w:sz w:val="24"/>
                <w:szCs w:val="24"/>
                <w:lang w:eastAsia="ru-RU"/>
              </w:rPr>
              <w:lastRenderedPageBreak/>
              <w:t>оплаты от Заказчика на расчетный счет Подрядчика.</w:t>
            </w:r>
          </w:p>
          <w:p w14:paraId="342551B8"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В случае выполнения Работ в рамках одного финансового года Заказчик оплачивает Подрядчику оставшиеся 5 (пять) процентов от суммы Договора в размере &lt;сумма&gt;, в течение 30 (тридцати) календарных дней после завершения работ и подписания акта приемки Объекта в эксплуатацию в соответствии с законодательством Республики Казахстан </w:t>
            </w:r>
            <w:r w:rsidRPr="00C67CBF">
              <w:rPr>
                <w:rFonts w:ascii="Times New Roman" w:eastAsia="Times New Roman" w:hAnsi="Times New Roman" w:cs="Times New Roman"/>
                <w:b/>
                <w:bCs/>
                <w:color w:val="000000" w:themeColor="text1"/>
                <w:spacing w:val="2"/>
                <w:sz w:val="24"/>
                <w:szCs w:val="24"/>
                <w:lang w:eastAsia="ru-RU"/>
              </w:rPr>
              <w:br/>
              <w:t>об архитектурной, градостроительной и строительной деятельности.</w:t>
            </w:r>
          </w:p>
          <w:p w14:paraId="16BCE06E"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В случае если срок выполнения Работ со сроком свыше одного финансового года, Заказчик оплачивает Подрядчику оставшиеся 5 (пять) процентов от суммы Договора в размере &lt;сумма&gt;, в течение 30 (тридцати) календарных дней после завершения работ и подписания акта приемки Объекта в эксплуатацию в соответствии с законодательством Республики Казахстан об архитектурной, градостроительной и строительной деятельности в последний год завершения строительства.</w:t>
            </w:r>
          </w:p>
          <w:p w14:paraId="66FA949B"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3.4. Объем выполняемых работ оговорен в приложении 1 к Договору.</w:t>
            </w:r>
          </w:p>
          <w:p w14:paraId="3623E470"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3.5. Необходимые документы, предшествующие оплате:</w:t>
            </w:r>
          </w:p>
          <w:p w14:paraId="19FF6645"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 &lt;зарегистрированный в территориальном органе казначейства/подписанный&gt; Договор;</w:t>
            </w:r>
          </w:p>
          <w:p w14:paraId="760326C7"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2) акт(ы) выполненных работ </w:t>
            </w:r>
            <w:r w:rsidRPr="00C67CBF">
              <w:rPr>
                <w:rFonts w:ascii="Times New Roman" w:eastAsia="Times New Roman" w:hAnsi="Times New Roman"/>
                <w:b/>
                <w:bCs/>
                <w:color w:val="000000" w:themeColor="text1"/>
                <w:sz w:val="24"/>
                <w:szCs w:val="24"/>
              </w:rPr>
              <w:t>по форме Ф2В</w:t>
            </w:r>
            <w:r w:rsidRPr="00C67CBF">
              <w:rPr>
                <w:rFonts w:ascii="Times New Roman" w:eastAsia="Times New Roman" w:hAnsi="Times New Roman" w:cs="Times New Roman"/>
                <w:b/>
                <w:bCs/>
                <w:color w:val="000000" w:themeColor="text1"/>
                <w:spacing w:val="2"/>
                <w:sz w:val="24"/>
                <w:szCs w:val="24"/>
                <w:lang w:eastAsia="ru-RU"/>
              </w:rPr>
              <w:t>;</w:t>
            </w:r>
          </w:p>
          <w:p w14:paraId="71F38598" w14:textId="270D175F"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3) </w:t>
            </w:r>
            <w:r w:rsidRPr="00C67CBF">
              <w:rPr>
                <w:rFonts w:ascii="Times New Roman" w:eastAsia="Times New Roman" w:hAnsi="Times New Roman"/>
                <w:b/>
                <w:bCs/>
                <w:color w:val="000000" w:themeColor="text1"/>
                <w:sz w:val="24"/>
                <w:szCs w:val="24"/>
              </w:rPr>
              <w:t>справка(и) о стоимости выполненных строительных работ и затрат по форме КС-3;</w:t>
            </w:r>
          </w:p>
          <w:p w14:paraId="2659083D" w14:textId="7B26D6BB"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lastRenderedPageBreak/>
              <w:t>4) акт(ы) выполненных работ, сформированные и подписанные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w:t>
            </w:r>
          </w:p>
          <w:p w14:paraId="409DD4EA" w14:textId="57C34F80"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5) отчет о </w:t>
            </w:r>
            <w:proofErr w:type="spellStart"/>
            <w:r w:rsidRPr="00C67CBF">
              <w:rPr>
                <w:rFonts w:ascii="Times New Roman" w:eastAsia="Times New Roman" w:hAnsi="Times New Roman" w:cs="Times New Roman"/>
                <w:b/>
                <w:bCs/>
                <w:color w:val="000000" w:themeColor="text1"/>
                <w:spacing w:val="2"/>
                <w:sz w:val="24"/>
                <w:szCs w:val="24"/>
                <w:lang w:eastAsia="ru-RU"/>
              </w:rPr>
              <w:t>внутристрановой</w:t>
            </w:r>
            <w:proofErr w:type="spellEnd"/>
            <w:r w:rsidRPr="00C67CBF">
              <w:rPr>
                <w:rFonts w:ascii="Times New Roman" w:eastAsia="Times New Roman" w:hAnsi="Times New Roman" w:cs="Times New Roman"/>
                <w:b/>
                <w:bCs/>
                <w:color w:val="000000" w:themeColor="text1"/>
                <w:spacing w:val="2"/>
                <w:sz w:val="24"/>
                <w:szCs w:val="24"/>
                <w:lang w:eastAsia="ru-RU"/>
              </w:rPr>
              <w:t xml:space="preserve"> ценности в работах и услугах, по форме согласно приложению 53 к </w:t>
            </w:r>
            <w:r w:rsidR="00BB4D38" w:rsidRPr="00C67CBF">
              <w:rPr>
                <w:rFonts w:ascii="Times New Roman" w:eastAsia="Times New Roman" w:hAnsi="Times New Roman" w:cs="Times New Roman"/>
                <w:b/>
                <w:bCs/>
                <w:color w:val="000000" w:themeColor="text1"/>
                <w:spacing w:val="2"/>
                <w:sz w:val="24"/>
                <w:szCs w:val="24"/>
                <w:lang w:eastAsia="ru-RU"/>
              </w:rPr>
              <w:t>П</w:t>
            </w:r>
            <w:r w:rsidRPr="00C67CBF">
              <w:rPr>
                <w:rFonts w:ascii="Times New Roman" w:eastAsia="Times New Roman" w:hAnsi="Times New Roman" w:cs="Times New Roman"/>
                <w:b/>
                <w:bCs/>
                <w:color w:val="000000" w:themeColor="text1"/>
                <w:spacing w:val="2"/>
                <w:sz w:val="24"/>
                <w:szCs w:val="24"/>
                <w:lang w:eastAsia="ru-RU"/>
              </w:rPr>
              <w:t>равилам осуществления государственных закупок;</w:t>
            </w:r>
          </w:p>
          <w:p w14:paraId="01FDFD2A"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6) электронная счет-фактура с описанием, указанием общей суммы выполненных работ, представленная Подрядчиком Заказчику;</w:t>
            </w:r>
          </w:p>
          <w:p w14:paraId="07E5D3CE"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В случае отказа от подписания Заказчик направляет Подрядчику мотивированное письмо и указывает на недостатки в актах, которые необходимо устранить. До устранения таких недостатков акты приемки выполненных работ Заказчиком не подписываются.</w:t>
            </w:r>
          </w:p>
          <w:p w14:paraId="16FB4B60"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p>
          <w:p w14:paraId="41875B90" w14:textId="77777777" w:rsidR="00E12C5A" w:rsidRPr="00C67CBF" w:rsidRDefault="00E12C5A" w:rsidP="00E12C5A">
            <w:pPr>
              <w:shd w:val="clear" w:color="auto" w:fill="FFFFFF"/>
              <w:ind w:firstLine="389"/>
              <w:jc w:val="center"/>
              <w:textAlignment w:val="baseline"/>
              <w:outlineLvl w:val="2"/>
              <w:rPr>
                <w:rFonts w:ascii="Times New Roman" w:eastAsia="Times New Roman" w:hAnsi="Times New Roman" w:cs="Times New Roman"/>
                <w:b/>
                <w:bCs/>
                <w:color w:val="000000" w:themeColor="text1"/>
                <w:sz w:val="24"/>
                <w:szCs w:val="24"/>
                <w:lang w:eastAsia="ru-RU"/>
              </w:rPr>
            </w:pPr>
            <w:r w:rsidRPr="00C67CBF">
              <w:rPr>
                <w:rFonts w:ascii="Times New Roman" w:eastAsia="Times New Roman" w:hAnsi="Times New Roman" w:cs="Times New Roman"/>
                <w:b/>
                <w:bCs/>
                <w:color w:val="000000" w:themeColor="text1"/>
                <w:sz w:val="24"/>
                <w:szCs w:val="24"/>
                <w:lang w:eastAsia="ru-RU"/>
              </w:rPr>
              <w:t>4. Обязательства Сторон</w:t>
            </w:r>
          </w:p>
          <w:p w14:paraId="00D068AA" w14:textId="77777777" w:rsidR="00E12C5A" w:rsidRPr="00C67CBF" w:rsidRDefault="00E12C5A" w:rsidP="00E12C5A">
            <w:pPr>
              <w:shd w:val="clear" w:color="auto" w:fill="FFFFFF"/>
              <w:ind w:firstLine="389"/>
              <w:textAlignment w:val="baseline"/>
              <w:rPr>
                <w:rFonts w:ascii="Times New Roman" w:eastAsia="Times New Roman" w:hAnsi="Times New Roman" w:cs="Times New Roman"/>
                <w:b/>
                <w:bCs/>
                <w:color w:val="000000" w:themeColor="text1"/>
                <w:spacing w:val="2"/>
                <w:sz w:val="24"/>
                <w:szCs w:val="24"/>
                <w:lang w:eastAsia="ru-RU"/>
              </w:rPr>
            </w:pPr>
          </w:p>
          <w:p w14:paraId="564BE62C"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4.1. Подрядчик обязуется:</w:t>
            </w:r>
          </w:p>
          <w:p w14:paraId="38CA0A77"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 обеспечить полное и надлежащее исполнение взятых на себя обязательств по Договору;</w:t>
            </w:r>
          </w:p>
          <w:p w14:paraId="3A004C6D"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2) в течение десяти рабочих дней со дня вступления в силу Договора, внести сумму обеспечения исполнения Договора в размере пяти процентов от общей суммы Договора равную тенге и размеров аванса, предусмотренных по предметам Договора согласно приложению 1 к Договору равную </w:t>
            </w:r>
            <w:r w:rsidRPr="00C67CBF">
              <w:rPr>
                <w:rFonts w:ascii="Times New Roman" w:eastAsia="Times New Roman" w:hAnsi="Times New Roman" w:cs="Times New Roman"/>
                <w:b/>
                <w:bCs/>
                <w:color w:val="000000" w:themeColor="text1"/>
                <w:spacing w:val="2"/>
                <w:sz w:val="24"/>
                <w:szCs w:val="24"/>
                <w:lang w:eastAsia="ru-RU"/>
              </w:rPr>
              <w:lastRenderedPageBreak/>
              <w:t>тенге</w:t>
            </w:r>
            <w:r w:rsidRPr="00C67CBF">
              <w:rPr>
                <w:rFonts w:ascii="Times New Roman" w:eastAsia="Times New Roman" w:hAnsi="Times New Roman" w:cs="Times New Roman"/>
                <w:b/>
                <w:bCs/>
                <w:color w:val="000000" w:themeColor="text1"/>
                <w:spacing w:val="2"/>
                <w:sz w:val="24"/>
                <w:szCs w:val="24"/>
                <w:vertAlign w:val="superscript"/>
                <w:lang w:eastAsia="ru-RU"/>
              </w:rPr>
              <w:t>4</w:t>
            </w:r>
            <w:r w:rsidRPr="00C67CBF">
              <w:rPr>
                <w:rFonts w:ascii="Times New Roman" w:eastAsia="Times New Roman" w:hAnsi="Times New Roman" w:cs="Times New Roman"/>
                <w:b/>
                <w:bCs/>
                <w:color w:val="000000" w:themeColor="text1"/>
                <w:spacing w:val="2"/>
                <w:sz w:val="24"/>
                <w:szCs w:val="24"/>
                <w:lang w:eastAsia="ru-RU"/>
              </w:rPr>
              <w:t>, тенге&gt;</w:t>
            </w:r>
            <w:r w:rsidRPr="00C67CBF">
              <w:rPr>
                <w:rFonts w:ascii="Times New Roman" w:eastAsia="Times New Roman" w:hAnsi="Times New Roman" w:cs="Times New Roman"/>
                <w:b/>
                <w:bCs/>
                <w:color w:val="000000" w:themeColor="text1"/>
                <w:spacing w:val="2"/>
                <w:sz w:val="24"/>
                <w:szCs w:val="24"/>
                <w:vertAlign w:val="superscript"/>
                <w:lang w:eastAsia="ru-RU"/>
              </w:rPr>
              <w:t>5</w:t>
            </w:r>
            <w:r w:rsidRPr="00C67CBF">
              <w:rPr>
                <w:rFonts w:ascii="Times New Roman" w:eastAsia="Times New Roman" w:hAnsi="Times New Roman" w:cs="Times New Roman"/>
                <w:b/>
                <w:bCs/>
                <w:color w:val="000000" w:themeColor="text1"/>
                <w:spacing w:val="2"/>
                <w:sz w:val="24"/>
                <w:szCs w:val="24"/>
                <w:lang w:eastAsia="ru-RU"/>
              </w:rPr>
              <w:t>, что в общем составляет () тенге в виде:</w:t>
            </w:r>
          </w:p>
          <w:p w14:paraId="3880B93B"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денег, находящихся в электронном кошельке Подрядчика;</w:t>
            </w:r>
          </w:p>
          <w:p w14:paraId="3D4ED8C9"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либо:</w:t>
            </w:r>
          </w:p>
          <w:p w14:paraId="14DF7462"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банковской гарантии, представляемой в форме электронного документа согласно </w:t>
            </w:r>
            <w:hyperlink r:id="rId9" w:anchor="z3213" w:history="1">
              <w:r w:rsidRPr="00C67CBF">
                <w:rPr>
                  <w:rFonts w:ascii="Times New Roman" w:eastAsia="Times New Roman" w:hAnsi="Times New Roman" w:cs="Times New Roman"/>
                  <w:b/>
                  <w:bCs/>
                  <w:color w:val="000000" w:themeColor="text1"/>
                  <w:spacing w:val="2"/>
                  <w:sz w:val="24"/>
                  <w:szCs w:val="24"/>
                  <w:lang w:eastAsia="ru-RU"/>
                </w:rPr>
                <w:t>приложению 44</w:t>
              </w:r>
            </w:hyperlink>
            <w:r w:rsidRPr="00C67CBF">
              <w:rPr>
                <w:rFonts w:ascii="Times New Roman" w:eastAsia="Times New Roman" w:hAnsi="Times New Roman" w:cs="Times New Roman"/>
                <w:b/>
                <w:bCs/>
                <w:color w:val="000000" w:themeColor="text1"/>
                <w:spacing w:val="2"/>
                <w:sz w:val="24"/>
                <w:szCs w:val="24"/>
                <w:lang w:eastAsia="ru-RU"/>
              </w:rPr>
              <w:t xml:space="preserve"> к Правилам осуществления государственных закупок;</w:t>
            </w:r>
          </w:p>
          <w:p w14:paraId="5B809384"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либо:</w:t>
            </w:r>
          </w:p>
          <w:p w14:paraId="6EA80678"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договора страхования гражданско-правовой ответственности подрядчика в виде электронного документа по типовой форме согласно </w:t>
            </w:r>
            <w:hyperlink r:id="rId10" w:anchor="z3216" w:history="1">
              <w:r w:rsidRPr="00C67CBF">
                <w:rPr>
                  <w:rFonts w:ascii="Times New Roman" w:eastAsia="Times New Roman" w:hAnsi="Times New Roman" w:cs="Times New Roman"/>
                  <w:b/>
                  <w:bCs/>
                  <w:color w:val="000000" w:themeColor="text1"/>
                  <w:spacing w:val="2"/>
                  <w:sz w:val="24"/>
                  <w:szCs w:val="24"/>
                  <w:lang w:eastAsia="ru-RU"/>
                </w:rPr>
                <w:t>приложению 45</w:t>
              </w:r>
            </w:hyperlink>
            <w:r w:rsidRPr="00C67CBF">
              <w:rPr>
                <w:rFonts w:ascii="Times New Roman" w:eastAsia="Times New Roman" w:hAnsi="Times New Roman" w:cs="Times New Roman"/>
                <w:b/>
                <w:bCs/>
                <w:color w:val="000000" w:themeColor="text1"/>
                <w:spacing w:val="2"/>
                <w:sz w:val="24"/>
                <w:szCs w:val="24"/>
                <w:lang w:eastAsia="ru-RU"/>
              </w:rPr>
              <w:t xml:space="preserve"> к Правилам осуществления государственных закупок.</w:t>
            </w:r>
          </w:p>
          <w:p w14:paraId="3F0D096D" w14:textId="1CA9AEDD"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3) при исполнении своих обязательств по Договору обеспечить соответствие выполняемых работ требованиям, указанным в приложениях к настоящему Договору, являющихся неотъемлемой частью Договора;</w:t>
            </w:r>
          </w:p>
          <w:p w14:paraId="722F80B9" w14:textId="3F551E08"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4) в целях выполнения работ по Договору использовать строительные материалы, оборудования, изделия и конструкции, включенные в базу данных товаров, работ, услуг и их подрядчиков (при наличии), сформированных в соответствии с </w:t>
            </w:r>
            <w:hyperlink r:id="rId11" w:anchor="z3" w:history="1">
              <w:r w:rsidRPr="00C67CBF">
                <w:rPr>
                  <w:rFonts w:ascii="Times New Roman" w:eastAsia="Times New Roman" w:hAnsi="Times New Roman" w:cs="Times New Roman"/>
                  <w:b/>
                  <w:bCs/>
                  <w:color w:val="000000" w:themeColor="text1"/>
                  <w:spacing w:val="2"/>
                  <w:sz w:val="24"/>
                  <w:szCs w:val="24"/>
                  <w:lang w:eastAsia="ru-RU"/>
                </w:rPr>
                <w:t>приказом</w:t>
              </w:r>
            </w:hyperlink>
            <w:r w:rsidRPr="00C67CBF">
              <w:rPr>
                <w:rFonts w:ascii="Times New Roman" w:eastAsia="Times New Roman" w:hAnsi="Times New Roman" w:cs="Times New Roman"/>
                <w:b/>
                <w:bCs/>
                <w:color w:val="000000" w:themeColor="text1"/>
                <w:spacing w:val="2"/>
                <w:sz w:val="24"/>
                <w:szCs w:val="24"/>
                <w:lang w:eastAsia="ru-RU"/>
              </w:rPr>
              <w:t xml:space="preserve"> исполняющего обязанности Министра индустрии и инфраструктурного развития Республики Казахстан от 26 мая 2022 года № 286 «Об утверждении Правил формирования и ведения базы данных товаров, работ, услуг и их подрядчиков» (зарегистрирован в Реестре государственной регистрации нормативных правовых актов за № 28243);</w:t>
            </w:r>
          </w:p>
          <w:p w14:paraId="236A2927"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5) не раскрывать без предварительного письменного согласия Заказчика содержание </w:t>
            </w:r>
            <w:r w:rsidRPr="00C67CBF">
              <w:rPr>
                <w:rFonts w:ascii="Times New Roman" w:eastAsia="Times New Roman" w:hAnsi="Times New Roman" w:cs="Times New Roman"/>
                <w:b/>
                <w:bCs/>
                <w:color w:val="000000" w:themeColor="text1"/>
                <w:spacing w:val="2"/>
                <w:sz w:val="24"/>
                <w:szCs w:val="24"/>
                <w:lang w:eastAsia="ru-RU"/>
              </w:rPr>
              <w:lastRenderedPageBreak/>
              <w:t>технической документации, представленной Заказчиком или от его имени другими лицами, за исключением того персонала, который привлечен Подрядчиком для исполнения условий Договора. Указанная информация должна предоставляться этому персоналу конфиденциально и в той мере, насколько это необходимо для исполнения обязательств;</w:t>
            </w:r>
          </w:p>
          <w:p w14:paraId="3AB97F08" w14:textId="156ADAB5"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6) без предварительного письменного согласия Заказчика не использовать какие-либо вышеперечисленные документы и информацию, кроме как в целях реализации Договора;</w:t>
            </w:r>
          </w:p>
          <w:p w14:paraId="794B22C8"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7) по письменному требованию Заказчика, в том числе посредством веб-портала государственных закупок, предоставлять информацию о ходе исполнения обязательств по Договору;</w:t>
            </w:r>
          </w:p>
          <w:p w14:paraId="52823A6E"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8) возмещать Заказчику в полном объеме причиненные ему убытки, вызванные ненадлежащим исполнением Подрядчиком условий Договора и/или иными неправомерными действиями;</w:t>
            </w:r>
          </w:p>
          <w:p w14:paraId="69087DD4"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9) оформить и направить Заказчику посредством веб-портала утвержденный электронно-цифровой подписью акт выполненных работ, сформированный в информационной системе уполномоченного органа по делам архитектурной, градостроительной и строительной деятельности Республики Казахстан, а также отчет о </w:t>
            </w:r>
            <w:proofErr w:type="spellStart"/>
            <w:r w:rsidRPr="00C67CBF">
              <w:rPr>
                <w:rFonts w:ascii="Times New Roman" w:eastAsia="Times New Roman" w:hAnsi="Times New Roman" w:cs="Times New Roman"/>
                <w:b/>
                <w:bCs/>
                <w:color w:val="000000" w:themeColor="text1"/>
                <w:spacing w:val="2"/>
                <w:sz w:val="24"/>
                <w:szCs w:val="24"/>
                <w:lang w:eastAsia="ru-RU"/>
              </w:rPr>
              <w:t>внутристрановой</w:t>
            </w:r>
            <w:proofErr w:type="spellEnd"/>
            <w:r w:rsidRPr="00C67CBF">
              <w:rPr>
                <w:rFonts w:ascii="Times New Roman" w:eastAsia="Times New Roman" w:hAnsi="Times New Roman" w:cs="Times New Roman"/>
                <w:b/>
                <w:bCs/>
                <w:color w:val="000000" w:themeColor="text1"/>
                <w:spacing w:val="2"/>
                <w:sz w:val="24"/>
                <w:szCs w:val="24"/>
                <w:lang w:eastAsia="ru-RU"/>
              </w:rPr>
              <w:t xml:space="preserve"> ценности в работах по форме согласно </w:t>
            </w:r>
            <w:hyperlink r:id="rId12" w:anchor="z3390" w:history="1">
              <w:r w:rsidRPr="00C67CBF">
                <w:rPr>
                  <w:rFonts w:ascii="Times New Roman" w:eastAsia="Times New Roman" w:hAnsi="Times New Roman" w:cs="Times New Roman"/>
                  <w:b/>
                  <w:bCs/>
                  <w:color w:val="000000" w:themeColor="text1"/>
                  <w:spacing w:val="2"/>
                  <w:sz w:val="24"/>
                  <w:szCs w:val="24"/>
                  <w:lang w:eastAsia="ru-RU"/>
                </w:rPr>
                <w:t>приложению 53</w:t>
              </w:r>
            </w:hyperlink>
            <w:r w:rsidRPr="00C67CBF">
              <w:rPr>
                <w:rFonts w:ascii="Times New Roman" w:eastAsia="Times New Roman" w:hAnsi="Times New Roman" w:cs="Times New Roman"/>
                <w:b/>
                <w:bCs/>
                <w:color w:val="000000" w:themeColor="text1"/>
                <w:spacing w:val="2"/>
                <w:sz w:val="24"/>
                <w:szCs w:val="24"/>
                <w:lang w:eastAsia="ru-RU"/>
              </w:rPr>
              <w:t xml:space="preserve"> к Правилам осуществления государственных закупок;</w:t>
            </w:r>
          </w:p>
          <w:p w14:paraId="05D00F20" w14:textId="143E8288"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10) после утверждения Заказчиком акта выполненных работ сформированного и </w:t>
            </w:r>
            <w:r w:rsidRPr="00C67CBF">
              <w:rPr>
                <w:rFonts w:ascii="Times New Roman" w:eastAsia="Times New Roman" w:hAnsi="Times New Roman" w:cs="Times New Roman"/>
                <w:b/>
                <w:bCs/>
                <w:color w:val="000000" w:themeColor="text1"/>
                <w:spacing w:val="2"/>
                <w:sz w:val="24"/>
                <w:szCs w:val="24"/>
                <w:lang w:eastAsia="ru-RU"/>
              </w:rPr>
              <w:lastRenderedPageBreak/>
              <w:t>подписанного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 выписать счет-фактуру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19E101B0"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11) в течение пяти рабочих дней со дня вступления в силу Договора разработать и представить на согласование Заказчику календарный график производства работ;</w:t>
            </w:r>
          </w:p>
          <w:p w14:paraId="680A8637" w14:textId="3D225806"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12) в течение пяти рабочих дней со дня вступления в силу Договора разработать организационно-технологическую документацию и график движения рабочей силы в соответствии со сроками, указанными в приложении 1 к Договору;</w:t>
            </w:r>
          </w:p>
          <w:p w14:paraId="76CBDE8B" w14:textId="54E8918E"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13) в течение пяти рабочих дней со дня вступления в силу Договора представить Заказчику смету (оферту) Подрядчика на выполняемые работы на основе каталога договорных расценок в соответствии с </w:t>
            </w:r>
            <w:hyperlink r:id="rId13" w:anchor="z1" w:history="1">
              <w:r w:rsidRPr="00C67CBF">
                <w:rPr>
                  <w:rFonts w:ascii="Times New Roman" w:eastAsia="Times New Roman" w:hAnsi="Times New Roman" w:cs="Times New Roman"/>
                  <w:b/>
                  <w:bCs/>
                  <w:color w:val="000000" w:themeColor="text1"/>
                  <w:spacing w:val="2"/>
                  <w:sz w:val="24"/>
                  <w:szCs w:val="24"/>
                  <w:lang w:eastAsia="ru-RU"/>
                </w:rPr>
                <w:t>приказом</w:t>
              </w:r>
            </w:hyperlink>
            <w:r w:rsidRPr="00C67CBF">
              <w:rPr>
                <w:rFonts w:ascii="Times New Roman" w:eastAsia="Times New Roman" w:hAnsi="Times New Roman" w:cs="Times New Roman"/>
                <w:b/>
                <w:bCs/>
                <w:color w:val="000000" w:themeColor="text1"/>
                <w:spacing w:val="2"/>
                <w:sz w:val="24"/>
                <w:szCs w:val="24"/>
                <w:lang w:eastAsia="ru-RU"/>
              </w:rPr>
              <w:t xml:space="preserve"> Министра национальной экономики Республики Казахстан от 20 ноября 2015 года № 707 «Об утверждении Правил определения стоимости строительства объектов за счет государственных инвестиций и средств субъектов </w:t>
            </w:r>
            <w:proofErr w:type="spellStart"/>
            <w:r w:rsidRPr="00C67CBF">
              <w:rPr>
                <w:rFonts w:ascii="Times New Roman" w:eastAsia="Times New Roman" w:hAnsi="Times New Roman" w:cs="Times New Roman"/>
                <w:b/>
                <w:bCs/>
                <w:color w:val="000000" w:themeColor="text1"/>
                <w:spacing w:val="2"/>
                <w:sz w:val="24"/>
                <w:szCs w:val="24"/>
                <w:lang w:eastAsia="ru-RU"/>
              </w:rPr>
              <w:t>квазигосударственного</w:t>
            </w:r>
            <w:proofErr w:type="spellEnd"/>
            <w:r w:rsidRPr="00C67CBF">
              <w:rPr>
                <w:rFonts w:ascii="Times New Roman" w:eastAsia="Times New Roman" w:hAnsi="Times New Roman" w:cs="Times New Roman"/>
                <w:b/>
                <w:bCs/>
                <w:color w:val="000000" w:themeColor="text1"/>
                <w:spacing w:val="2"/>
                <w:sz w:val="24"/>
                <w:szCs w:val="24"/>
                <w:lang w:eastAsia="ru-RU"/>
              </w:rPr>
              <w:t xml:space="preserve"> сектора» (зарегистрирован в</w:t>
            </w:r>
            <w:r w:rsidR="00F1364A" w:rsidRPr="00C67CBF">
              <w:rPr>
                <w:rFonts w:ascii="Times New Roman" w:eastAsia="Times New Roman" w:hAnsi="Times New Roman" w:cs="Times New Roman"/>
                <w:b/>
                <w:bCs/>
                <w:color w:val="000000" w:themeColor="text1"/>
                <w:spacing w:val="2"/>
                <w:sz w:val="24"/>
                <w:szCs w:val="24"/>
                <w:lang w:eastAsia="ru-RU"/>
              </w:rPr>
              <w:t xml:space="preserve"> Реестре г</w:t>
            </w:r>
            <w:r w:rsidRPr="00C67CBF">
              <w:rPr>
                <w:rFonts w:ascii="Times New Roman" w:eastAsia="Times New Roman" w:hAnsi="Times New Roman" w:cs="Times New Roman"/>
                <w:b/>
                <w:bCs/>
                <w:color w:val="000000" w:themeColor="text1"/>
                <w:spacing w:val="2"/>
                <w:sz w:val="24"/>
                <w:szCs w:val="24"/>
                <w:lang w:eastAsia="ru-RU"/>
              </w:rPr>
              <w:t>осударственн</w:t>
            </w:r>
            <w:r w:rsidR="00F1364A" w:rsidRPr="00C67CBF">
              <w:rPr>
                <w:rFonts w:ascii="Times New Roman" w:eastAsia="Times New Roman" w:hAnsi="Times New Roman" w:cs="Times New Roman"/>
                <w:b/>
                <w:bCs/>
                <w:color w:val="000000" w:themeColor="text1"/>
                <w:spacing w:val="2"/>
                <w:sz w:val="24"/>
                <w:szCs w:val="24"/>
                <w:lang w:eastAsia="ru-RU"/>
              </w:rPr>
              <w:t>ой</w:t>
            </w:r>
            <w:r w:rsidRPr="00C67CBF">
              <w:rPr>
                <w:rFonts w:ascii="Times New Roman" w:eastAsia="Times New Roman" w:hAnsi="Times New Roman" w:cs="Times New Roman"/>
                <w:b/>
                <w:bCs/>
                <w:color w:val="000000" w:themeColor="text1"/>
                <w:spacing w:val="2"/>
                <w:sz w:val="24"/>
                <w:szCs w:val="24"/>
                <w:lang w:eastAsia="ru-RU"/>
              </w:rPr>
              <w:t xml:space="preserve"> </w:t>
            </w:r>
            <w:r w:rsidR="00F1364A" w:rsidRPr="00C67CBF">
              <w:rPr>
                <w:rFonts w:ascii="Times New Roman" w:eastAsia="Times New Roman" w:hAnsi="Times New Roman" w:cs="Times New Roman"/>
                <w:b/>
                <w:bCs/>
                <w:color w:val="000000" w:themeColor="text1"/>
                <w:spacing w:val="2"/>
                <w:sz w:val="24"/>
                <w:szCs w:val="24"/>
                <w:lang w:eastAsia="ru-RU"/>
              </w:rPr>
              <w:t>регистрации</w:t>
            </w:r>
            <w:r w:rsidRPr="00C67CBF">
              <w:rPr>
                <w:rFonts w:ascii="Times New Roman" w:eastAsia="Times New Roman" w:hAnsi="Times New Roman" w:cs="Times New Roman"/>
                <w:b/>
                <w:bCs/>
                <w:color w:val="000000" w:themeColor="text1"/>
                <w:spacing w:val="2"/>
                <w:sz w:val="24"/>
                <w:szCs w:val="24"/>
                <w:lang w:eastAsia="ru-RU"/>
              </w:rPr>
              <w:t xml:space="preserve"> нормативных правовых актов </w:t>
            </w:r>
            <w:r w:rsidR="00F1364A" w:rsidRPr="00C67CBF">
              <w:rPr>
                <w:rFonts w:ascii="Times New Roman" w:eastAsia="Times New Roman" w:hAnsi="Times New Roman" w:cs="Times New Roman"/>
                <w:b/>
                <w:bCs/>
                <w:color w:val="000000" w:themeColor="text1"/>
                <w:spacing w:val="2"/>
                <w:sz w:val="24"/>
                <w:szCs w:val="24"/>
                <w:lang w:eastAsia="ru-RU"/>
              </w:rPr>
              <w:t>за</w:t>
            </w:r>
            <w:r w:rsidRPr="00C67CBF">
              <w:rPr>
                <w:rFonts w:ascii="Times New Roman" w:eastAsia="Times New Roman" w:hAnsi="Times New Roman" w:cs="Times New Roman"/>
                <w:b/>
                <w:bCs/>
                <w:color w:val="000000" w:themeColor="text1"/>
                <w:spacing w:val="2"/>
                <w:sz w:val="24"/>
                <w:szCs w:val="24"/>
                <w:lang w:eastAsia="ru-RU"/>
              </w:rPr>
              <w:t xml:space="preserve"> </w:t>
            </w:r>
            <w:r w:rsidR="00B230DD" w:rsidRPr="00C67CBF">
              <w:rPr>
                <w:rFonts w:ascii="Times New Roman" w:eastAsia="Times New Roman" w:hAnsi="Times New Roman" w:cs="Times New Roman"/>
                <w:b/>
                <w:bCs/>
                <w:color w:val="000000" w:themeColor="text1"/>
                <w:spacing w:val="2"/>
                <w:sz w:val="24"/>
                <w:szCs w:val="24"/>
                <w:lang w:eastAsia="ru-RU"/>
              </w:rPr>
              <w:t>№</w:t>
            </w:r>
            <w:r w:rsidRPr="00C67CBF">
              <w:rPr>
                <w:rFonts w:ascii="Times New Roman" w:eastAsia="Times New Roman" w:hAnsi="Times New Roman" w:cs="Times New Roman"/>
                <w:b/>
                <w:bCs/>
                <w:color w:val="000000" w:themeColor="text1"/>
                <w:spacing w:val="2"/>
                <w:sz w:val="24"/>
                <w:szCs w:val="24"/>
                <w:lang w:eastAsia="ru-RU"/>
              </w:rPr>
              <w:t xml:space="preserve"> 12527)</w:t>
            </w:r>
            <w:r w:rsidR="00AA6FCD" w:rsidRPr="00C67CBF">
              <w:rPr>
                <w:rFonts w:ascii="Times New Roman" w:eastAsia="Times New Roman" w:hAnsi="Times New Roman" w:cs="Times New Roman"/>
                <w:b/>
                <w:bCs/>
                <w:color w:val="000000" w:themeColor="text1"/>
                <w:spacing w:val="2"/>
                <w:sz w:val="24"/>
                <w:szCs w:val="24"/>
                <w:lang w:eastAsia="ru-RU"/>
              </w:rPr>
              <w:t>;</w:t>
            </w:r>
          </w:p>
          <w:p w14:paraId="0625704A" w14:textId="676A87B2"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lastRenderedPageBreak/>
              <w:t>14) обеспечить приобретение товаров, необходимых для выполнения Работ у товаропроизводителей закупаемого товара и организаций, реализующих Проект по созданию новых производств по закупаемому товару, на основе коммерческих предложений, представленных на веб-портале закупо</w:t>
            </w:r>
            <w:r w:rsidR="00A3767F" w:rsidRPr="00C67CBF">
              <w:rPr>
                <w:rFonts w:ascii="Times New Roman" w:eastAsia="Times New Roman" w:hAnsi="Times New Roman" w:cs="Times New Roman"/>
                <w:b/>
                <w:bCs/>
                <w:color w:val="000000" w:themeColor="text1"/>
                <w:spacing w:val="2"/>
                <w:sz w:val="24"/>
                <w:szCs w:val="24"/>
                <w:lang w:eastAsia="ru-RU"/>
              </w:rPr>
              <w:t>к;</w:t>
            </w:r>
          </w:p>
          <w:p w14:paraId="655168AC" w14:textId="1A14D18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Подтверждением исполнения Подрядчиком обязательства, предусмотренного настоящим пунктом Договора, является предоставление Подрядчиком до даты подписания сторонами окончательного Акта выполненных Работ, копии(й) договора(</w:t>
            </w:r>
            <w:proofErr w:type="spellStart"/>
            <w:r w:rsidRPr="00C67CBF">
              <w:rPr>
                <w:rFonts w:ascii="Times New Roman" w:eastAsia="Times New Roman" w:hAnsi="Times New Roman" w:cs="Times New Roman"/>
                <w:b/>
                <w:bCs/>
                <w:color w:val="000000" w:themeColor="text1"/>
                <w:spacing w:val="2"/>
                <w:sz w:val="24"/>
                <w:szCs w:val="24"/>
                <w:lang w:eastAsia="ru-RU"/>
              </w:rPr>
              <w:t>ов</w:t>
            </w:r>
            <w:proofErr w:type="spellEnd"/>
            <w:r w:rsidRPr="00C67CBF">
              <w:rPr>
                <w:rFonts w:ascii="Times New Roman" w:eastAsia="Times New Roman" w:hAnsi="Times New Roman" w:cs="Times New Roman"/>
                <w:b/>
                <w:bCs/>
                <w:color w:val="000000" w:themeColor="text1"/>
                <w:spacing w:val="2"/>
                <w:sz w:val="24"/>
                <w:szCs w:val="24"/>
                <w:lang w:eastAsia="ru-RU"/>
              </w:rPr>
              <w:t>) о закупках товаров у товаропроизводителя(ей) закупаемых товаров/организации(</w:t>
            </w:r>
            <w:proofErr w:type="spellStart"/>
            <w:r w:rsidRPr="00C67CBF">
              <w:rPr>
                <w:rFonts w:ascii="Times New Roman" w:eastAsia="Times New Roman" w:hAnsi="Times New Roman" w:cs="Times New Roman"/>
                <w:b/>
                <w:bCs/>
                <w:color w:val="000000" w:themeColor="text1"/>
                <w:spacing w:val="2"/>
                <w:sz w:val="24"/>
                <w:szCs w:val="24"/>
                <w:lang w:eastAsia="ru-RU"/>
              </w:rPr>
              <w:t>ий</w:t>
            </w:r>
            <w:proofErr w:type="spellEnd"/>
            <w:r w:rsidRPr="00C67CBF">
              <w:rPr>
                <w:rFonts w:ascii="Times New Roman" w:eastAsia="Times New Roman" w:hAnsi="Times New Roman" w:cs="Times New Roman"/>
                <w:b/>
                <w:bCs/>
                <w:color w:val="000000" w:themeColor="text1"/>
                <w:spacing w:val="2"/>
                <w:sz w:val="24"/>
                <w:szCs w:val="24"/>
                <w:lang w:eastAsia="ru-RU"/>
              </w:rPr>
              <w:t>), реализующей(их) Проект по созданию новых производств по закупаемому товару, актов приема-передачи товаров. Указанное обязательство распространяется и на субподрядчика, в случае если условиями проводимых (проведенных) закупок/Договора допускается передача определенного объема Работ на субподряд.</w:t>
            </w:r>
          </w:p>
          <w:p w14:paraId="7F298B9C" w14:textId="55B267A1"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15) указать в предпроектной и (или) проектной (проектно-сметной) документации строительные материалы, оборудования, изделия и конструкции, включенные в базу данных товаров, работ, услуг и их подрядчиков (при наличии), формируемую уполномоченным государственным органом в области государственной поддержки индустриально-инновационной деятельности. </w:t>
            </w:r>
          </w:p>
          <w:p w14:paraId="77DDECE9" w14:textId="6B550980"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*Пункт применяется при закупе предпроектных, проектных работ</w:t>
            </w:r>
            <w:r w:rsidR="00A3767F" w:rsidRPr="00C67CBF">
              <w:rPr>
                <w:rFonts w:ascii="Times New Roman" w:eastAsia="Times New Roman" w:hAnsi="Times New Roman" w:cs="Times New Roman"/>
                <w:b/>
                <w:bCs/>
                <w:color w:val="000000" w:themeColor="text1"/>
                <w:spacing w:val="2"/>
                <w:sz w:val="24"/>
                <w:szCs w:val="24"/>
                <w:lang w:eastAsia="ru-RU"/>
              </w:rPr>
              <w:t>;</w:t>
            </w:r>
          </w:p>
          <w:p w14:paraId="17D68F9F" w14:textId="1F47BA24"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16) представить Заказчику с окончательным Актом выполненных Работ, а также отчет о </w:t>
            </w:r>
            <w:proofErr w:type="spellStart"/>
            <w:r w:rsidRPr="00C67CBF">
              <w:rPr>
                <w:rFonts w:ascii="Times New Roman" w:eastAsia="Times New Roman" w:hAnsi="Times New Roman" w:cs="Times New Roman"/>
                <w:b/>
                <w:bCs/>
                <w:color w:val="000000" w:themeColor="text1"/>
                <w:spacing w:val="2"/>
                <w:sz w:val="24"/>
                <w:szCs w:val="24"/>
                <w:lang w:eastAsia="ru-RU"/>
              </w:rPr>
              <w:t>внутристрановой</w:t>
            </w:r>
            <w:proofErr w:type="spellEnd"/>
            <w:r w:rsidRPr="00C67CBF">
              <w:rPr>
                <w:rFonts w:ascii="Times New Roman" w:eastAsia="Times New Roman" w:hAnsi="Times New Roman" w:cs="Times New Roman"/>
                <w:b/>
                <w:bCs/>
                <w:color w:val="000000" w:themeColor="text1"/>
                <w:spacing w:val="2"/>
                <w:sz w:val="24"/>
                <w:szCs w:val="24"/>
                <w:lang w:eastAsia="ru-RU"/>
              </w:rPr>
              <w:t xml:space="preserve"> ценности в </w:t>
            </w:r>
            <w:r w:rsidRPr="00C67CBF">
              <w:rPr>
                <w:rFonts w:ascii="Times New Roman" w:eastAsia="Times New Roman" w:hAnsi="Times New Roman" w:cs="Times New Roman"/>
                <w:b/>
                <w:bCs/>
                <w:color w:val="000000" w:themeColor="text1"/>
                <w:spacing w:val="2"/>
                <w:sz w:val="24"/>
                <w:szCs w:val="24"/>
                <w:lang w:eastAsia="ru-RU"/>
              </w:rPr>
              <w:lastRenderedPageBreak/>
              <w:t>работах по форме согласно приложению 53 к Правилам осуществления государственных закупок;</w:t>
            </w:r>
          </w:p>
          <w:p w14:paraId="1D508CAC" w14:textId="066C0261"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17) устранить выявленные Заказчиком недостатки в Работах в соответствии с условиями Договора;</w:t>
            </w:r>
          </w:p>
          <w:p w14:paraId="36316805" w14:textId="5F39F9BA"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18) своими силами и на свой риск получить любые согласования, допуски и иные документы разрешительного характера, необходимые для выполнения Работ;</w:t>
            </w:r>
          </w:p>
          <w:p w14:paraId="207050E0" w14:textId="1C1EC318"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19) выполнять все указания и запросы Заказчика, связанные с выполнением обязательств по Договору;</w:t>
            </w:r>
          </w:p>
          <w:p w14:paraId="0FDB58AD"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20) в процессе выполнения работ учитывать нормы законодательства Республики Казахстан, включая законодательство об охране труда, промышленной безопасности и охраны окружающей среды, а также требования переданных Заказчиком Подрядчику по акту приема-передачи стандартов, регламентов, инструкций и иных актов Заказчика в области производственной безопасности на объектах Заказчика;</w:t>
            </w:r>
          </w:p>
          <w:p w14:paraId="6CE59A45"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21) приостановить выполнение работ, в том числе по требованию Заказчика, в случае выявления нарушений требований законодательства Республики Казахстан и настоящего Договора в области промышленной безопасности до полного устранения имеющихся нарушений. Приостановка выполнения работ, оказания услуг в данном случае является простоем </w:t>
            </w:r>
            <w:r w:rsidRPr="00C67CBF">
              <w:rPr>
                <w:rFonts w:ascii="Times New Roman" w:eastAsia="Times New Roman" w:hAnsi="Times New Roman" w:cs="Times New Roman"/>
                <w:b/>
                <w:bCs/>
                <w:color w:val="000000" w:themeColor="text1"/>
                <w:spacing w:val="2"/>
                <w:sz w:val="24"/>
                <w:szCs w:val="24"/>
                <w:lang w:eastAsia="ru-RU"/>
              </w:rPr>
              <w:br/>
              <w:t>по вине Подрядчика;</w:t>
            </w:r>
          </w:p>
          <w:p w14:paraId="3F5C3676"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22) своевременно уведомлять Заказчика о готовности приемки очередного этапа </w:t>
            </w:r>
            <w:r w:rsidRPr="00C67CBF">
              <w:rPr>
                <w:rFonts w:ascii="Times New Roman" w:eastAsia="Times New Roman" w:hAnsi="Times New Roman" w:cs="Times New Roman"/>
                <w:b/>
                <w:bCs/>
                <w:color w:val="000000" w:themeColor="text1"/>
                <w:spacing w:val="2"/>
                <w:sz w:val="24"/>
                <w:szCs w:val="24"/>
                <w:lang w:eastAsia="ru-RU"/>
              </w:rPr>
              <w:lastRenderedPageBreak/>
              <w:t>выполняемых Работ и обеспечить его предъявление;</w:t>
            </w:r>
          </w:p>
          <w:p w14:paraId="4FA22E33" w14:textId="632F2CB5"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23) в случае возникновения обстоятельств, замедляющих ход выполнения Работ или делающих выполнение Работ невозможным в течение 3 (трех) рабочих дней с даты наступления таких обстоятельств, поставить об этом в известность Заказчика;</w:t>
            </w:r>
          </w:p>
          <w:p w14:paraId="1BD3327F"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24) ни полностью, ни частично не должен передавать кому-либо свои обязательства по Договору без предварительного письменного согласия Заказчика;</w:t>
            </w:r>
          </w:p>
          <w:p w14:paraId="1044EF0F" w14:textId="44C2B47A"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25) нести все риски и потери, </w:t>
            </w:r>
            <w:r w:rsidR="00A3767F" w:rsidRPr="00C67CBF">
              <w:rPr>
                <w:rFonts w:ascii="Times New Roman" w:eastAsia="Times New Roman" w:hAnsi="Times New Roman" w:cs="Times New Roman"/>
                <w:b/>
                <w:bCs/>
                <w:color w:val="000000" w:themeColor="text1"/>
                <w:spacing w:val="2"/>
                <w:sz w:val="24"/>
                <w:szCs w:val="24"/>
                <w:lang w:eastAsia="ru-RU"/>
              </w:rPr>
              <w:t>в случае</w:t>
            </w:r>
            <w:r w:rsidRPr="00C67CBF">
              <w:rPr>
                <w:rFonts w:ascii="Times New Roman" w:eastAsia="Times New Roman" w:hAnsi="Times New Roman" w:cs="Times New Roman"/>
                <w:b/>
                <w:bCs/>
                <w:color w:val="000000" w:themeColor="text1"/>
                <w:spacing w:val="2"/>
                <w:sz w:val="24"/>
                <w:szCs w:val="24"/>
                <w:lang w:eastAsia="ru-RU"/>
              </w:rPr>
              <w:t xml:space="preserve"> возникн</w:t>
            </w:r>
            <w:r w:rsidR="00A3767F" w:rsidRPr="00C67CBF">
              <w:rPr>
                <w:rFonts w:ascii="Times New Roman" w:eastAsia="Times New Roman" w:hAnsi="Times New Roman" w:cs="Times New Roman"/>
                <w:b/>
                <w:bCs/>
                <w:color w:val="000000" w:themeColor="text1"/>
                <w:spacing w:val="2"/>
                <w:sz w:val="24"/>
                <w:szCs w:val="24"/>
                <w:lang w:eastAsia="ru-RU"/>
              </w:rPr>
              <w:t>овения</w:t>
            </w:r>
            <w:r w:rsidRPr="00C67CBF">
              <w:rPr>
                <w:rFonts w:ascii="Times New Roman" w:eastAsia="Times New Roman" w:hAnsi="Times New Roman" w:cs="Times New Roman"/>
                <w:b/>
                <w:bCs/>
                <w:color w:val="000000" w:themeColor="text1"/>
                <w:spacing w:val="2"/>
                <w:sz w:val="24"/>
                <w:szCs w:val="24"/>
                <w:lang w:eastAsia="ru-RU"/>
              </w:rPr>
              <w:t xml:space="preserve"> в процессе выполнения Работ;</w:t>
            </w:r>
          </w:p>
          <w:p w14:paraId="3F93B96A" w14:textId="3ACB10E3"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26) выполнить Работы квалифицированными специалистами. </w:t>
            </w:r>
          </w:p>
          <w:p w14:paraId="213CDC5E"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27) в течение 15 (пятнадцати) рабочих дней со дня заключения Договора предоставить и согласовать с Заказчиком Расчет цены Договора (смету услуг, работ) и график выполнения работ;</w:t>
            </w:r>
          </w:p>
          <w:p w14:paraId="36DED937"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28) разрабатывать и исполнять корректирующие действия, направленные на устранение несоответствий в области промышленной безопасности, выявленных по результатам проверок и аудита со стороны Заказчика;</w:t>
            </w:r>
          </w:p>
          <w:p w14:paraId="1E3FEF5F"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29) направлять своих работников и работников субподрядных организаций на вводный инструктаж в службу Охраны труда </w:t>
            </w:r>
            <w:r w:rsidRPr="00C67CBF">
              <w:rPr>
                <w:rFonts w:ascii="Times New Roman" w:eastAsia="Times New Roman" w:hAnsi="Times New Roman" w:cs="Times New Roman"/>
                <w:b/>
                <w:bCs/>
                <w:color w:val="000000" w:themeColor="text1"/>
                <w:spacing w:val="2"/>
                <w:sz w:val="24"/>
                <w:szCs w:val="24"/>
                <w:lang w:eastAsia="ru-RU"/>
              </w:rPr>
              <w:br/>
              <w:t>и Промышленной безопасности;</w:t>
            </w:r>
          </w:p>
          <w:p w14:paraId="15CEC191" w14:textId="23D3166A"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30) организовать работу по безопасности дорожного движения на объекте выполнения работ, оказания услуг;</w:t>
            </w:r>
          </w:p>
          <w:p w14:paraId="37E4980A"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lastRenderedPageBreak/>
              <w:t>31) применять наряды-допуски при производстве работ в условиях повышенной опасности;</w:t>
            </w:r>
          </w:p>
          <w:p w14:paraId="57A99298" w14:textId="740FA13E"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32) в течение минимального времени, но не более чем в течение 24 часов информировать Заказчика обо всех несчастных случаях, инцидентах, авариях, случаях нарушения Подрядчиком природоохранного законодательства, имевших место при выполнении работ на объектах Заказчика;</w:t>
            </w:r>
          </w:p>
          <w:p w14:paraId="1F69BEB1" w14:textId="16A9C555"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33) организовывать и проводить расследование причин происшествий, оформлять документацию по результатам расследований в порядке и сроки, предусмотренные законодательством Республики Казахстан с включением в состав комиссии по расследованию представителей Заказчика, а также представителей уполномоченных государственных органов, в случаях, предусмотренных законодательством Республики Казахстан;</w:t>
            </w:r>
          </w:p>
          <w:p w14:paraId="36C54E3D" w14:textId="0A040076"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34) выплатить Заказчику по его письменному требованию неустойку (штраф) за неисполнение или ненадлежащее исполнение Подрядчиком требований Заказчика в области промышленной безопасности, определяемую в соответствии с Перечнем нарушений требований производственной безопасности при выполнении работ Подрядчиком на объектах Заказчика согласно приложению №6 к Договору;</w:t>
            </w:r>
          </w:p>
          <w:p w14:paraId="4A574E01"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35) ознакомить под роспись своих работников, третьих лиц, привлекаемых для выполнения работ/оказания услуг по настоящему Договору, с действующими на </w:t>
            </w:r>
            <w:r w:rsidRPr="00C67CBF">
              <w:rPr>
                <w:rFonts w:ascii="Times New Roman" w:eastAsia="Times New Roman" w:hAnsi="Times New Roman" w:cs="Times New Roman"/>
                <w:b/>
                <w:bCs/>
                <w:color w:val="000000" w:themeColor="text1"/>
                <w:spacing w:val="2"/>
                <w:sz w:val="24"/>
                <w:szCs w:val="24"/>
                <w:lang w:eastAsia="ru-RU"/>
              </w:rPr>
              <w:lastRenderedPageBreak/>
              <w:t>объекте выполнения работ/оказания услуг стандартами, регламентами, инструкциями и иными локальными документами Заказчика в области промышленной безопасности, полученными от Заказчика;</w:t>
            </w:r>
          </w:p>
          <w:p w14:paraId="12586005"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36) по запросу Заказчика предоставить информацию о состоянии промышленной безопасности по формам и в сроки, определенные Заказчиком;</w:t>
            </w:r>
          </w:p>
          <w:p w14:paraId="6368699E"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37) при осуществлении Заказчиком проверки хода выполнения Работ (оказания Услуг) оказывать содействие в предоставлении финансовой, бухгалтерской, юридической и др. документации с целью контроля, мониторинга, включая доступ к чертежам и производственной информации, без каких-либо дополнительных затрат со стороны Заказчика;</w:t>
            </w:r>
          </w:p>
          <w:p w14:paraId="37A8CF61"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38) обеспечить безопасность всех лиц, имеющих доступ к выполнению Работ;</w:t>
            </w:r>
          </w:p>
          <w:p w14:paraId="6228952D"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39) нести все риски и потери, которые могут возникнуть в процессе выполнения Работ;</w:t>
            </w:r>
          </w:p>
          <w:p w14:paraId="49EFD07D"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40) обеспечить раскрытие информации по всем субподрядчикам (соисполнителям) и аффилированности, проверку на регистрацию конечного бенефициара в оффшорных зонах;</w:t>
            </w:r>
          </w:p>
          <w:p w14:paraId="101E2FE4" w14:textId="755D2862"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41) ни один пункт вышеизложенного не освобождает Подрядчика от других обязательств по Договору.</w:t>
            </w:r>
          </w:p>
          <w:p w14:paraId="7120078E"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4.2. Подрядчик вправе:</w:t>
            </w:r>
          </w:p>
          <w:p w14:paraId="74CEC898"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 требовать от Заказчика оплату за выполненные Работы по Договору;</w:t>
            </w:r>
          </w:p>
          <w:p w14:paraId="3BF272B8" w14:textId="0E50A948"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2) на досрочное выполнение Работ, указанных в приложении 1 к Договору, заранее согласовав с Заказчиком сроки выполнения;</w:t>
            </w:r>
          </w:p>
          <w:p w14:paraId="5F27CE4A"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3) требовать от Заказчика своевременной приемки Работ и подписания Акта (-</w:t>
            </w:r>
            <w:proofErr w:type="spellStart"/>
            <w:r w:rsidRPr="00C67CBF">
              <w:rPr>
                <w:rFonts w:ascii="Times New Roman" w:eastAsia="Times New Roman" w:hAnsi="Times New Roman" w:cs="Times New Roman"/>
                <w:b/>
                <w:bCs/>
                <w:color w:val="000000" w:themeColor="text1"/>
                <w:spacing w:val="2"/>
                <w:sz w:val="24"/>
                <w:szCs w:val="24"/>
                <w:lang w:eastAsia="ru-RU"/>
              </w:rPr>
              <w:t>ов</w:t>
            </w:r>
            <w:proofErr w:type="spellEnd"/>
            <w:r w:rsidRPr="00C67CBF">
              <w:rPr>
                <w:rFonts w:ascii="Times New Roman" w:eastAsia="Times New Roman" w:hAnsi="Times New Roman" w:cs="Times New Roman"/>
                <w:b/>
                <w:bCs/>
                <w:color w:val="000000" w:themeColor="text1"/>
                <w:spacing w:val="2"/>
                <w:sz w:val="24"/>
                <w:szCs w:val="24"/>
                <w:lang w:eastAsia="ru-RU"/>
              </w:rPr>
              <w:t xml:space="preserve">) </w:t>
            </w:r>
            <w:r w:rsidRPr="00C67CBF">
              <w:rPr>
                <w:rFonts w:ascii="Times New Roman" w:eastAsia="Times New Roman" w:hAnsi="Times New Roman" w:cs="Times New Roman"/>
                <w:b/>
                <w:bCs/>
                <w:color w:val="000000" w:themeColor="text1"/>
                <w:spacing w:val="2"/>
                <w:sz w:val="24"/>
                <w:szCs w:val="24"/>
                <w:lang w:eastAsia="ru-RU"/>
              </w:rPr>
              <w:lastRenderedPageBreak/>
              <w:t>выполненных Работ и Акта приемки объекта в эксплуатацию;</w:t>
            </w:r>
          </w:p>
          <w:p w14:paraId="1521D7BC"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4) требовать от Заказчика своевременного возврата обеспечения возврата аванса (предоплаты);</w:t>
            </w:r>
          </w:p>
          <w:p w14:paraId="4E5DFB85"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5) требовать от Заказчика своевременного возврата внесенного обеспечения исполнения договора;</w:t>
            </w:r>
          </w:p>
          <w:p w14:paraId="06870E50" w14:textId="35EA4D04"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6) по требованию Заказчика заменить специалистов, заявленных в составе тендерной заявки, на равнозначных</w:t>
            </w:r>
            <w:r w:rsidR="004A0AC3" w:rsidRPr="00C67CBF">
              <w:rPr>
                <w:rFonts w:ascii="Times New Roman" w:eastAsia="Times New Roman" w:hAnsi="Times New Roman" w:cs="Times New Roman"/>
                <w:b/>
                <w:bCs/>
                <w:color w:val="000000" w:themeColor="text1"/>
                <w:spacing w:val="2"/>
                <w:sz w:val="24"/>
                <w:szCs w:val="24"/>
                <w:lang w:eastAsia="ru-RU"/>
              </w:rPr>
              <w:t>;</w:t>
            </w:r>
          </w:p>
          <w:p w14:paraId="063CC33F" w14:textId="633CEE26"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7) расторгнуть Договор по основаниям, предусмотренным в Законе и (или) Договоре</w:t>
            </w:r>
            <w:r w:rsidR="005B51AB" w:rsidRPr="00C67CBF">
              <w:rPr>
                <w:rFonts w:ascii="Times New Roman" w:eastAsia="Times New Roman" w:hAnsi="Times New Roman" w:cs="Times New Roman"/>
                <w:b/>
                <w:bCs/>
                <w:color w:val="000000" w:themeColor="text1"/>
                <w:spacing w:val="2"/>
                <w:sz w:val="24"/>
                <w:szCs w:val="24"/>
                <w:lang w:eastAsia="ru-RU"/>
              </w:rPr>
              <w:t>.</w:t>
            </w:r>
          </w:p>
          <w:p w14:paraId="641AF37E"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4.3. Заказчик обязуется:</w:t>
            </w:r>
          </w:p>
          <w:p w14:paraId="78FC1E08" w14:textId="7D49FEF8"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 не позднее 10 (десяти) рабочих дней со дня подписания Договора Сторонами обеспечить освобождение земельного участка, предназначенного для строительства Объекта от самовольных построек, подлежащих переносу сетей инженерно-технического обеспечения, иных существующих зданий, строений, сооружений, от завалов и мусора, не позволяющих Подрядчику приступить к выполнению работ, обеспечению их ведения и завершения в установленный Договором срок, если работы связанные с освобождением земельного участка не предусмотрено в проектно-сметной документации;</w:t>
            </w:r>
          </w:p>
          <w:p w14:paraId="7B19235F" w14:textId="361EE760"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2) обеспечить беспрепятственный доступ специалистов Подрядчика на объект для выполнения Работ;</w:t>
            </w:r>
          </w:p>
          <w:p w14:paraId="0E6EE721"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3) при выявлении несоответствий выполненных Работ незамедлительно письменно уведомить Подрядчика;</w:t>
            </w:r>
          </w:p>
          <w:p w14:paraId="4FA59AF4" w14:textId="55568634"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4) при приемке Работ утвердить акт выполненных работ, сформированный и </w:t>
            </w:r>
            <w:r w:rsidRPr="00C67CBF">
              <w:rPr>
                <w:rFonts w:ascii="Times New Roman" w:eastAsia="Times New Roman" w:hAnsi="Times New Roman" w:cs="Times New Roman"/>
                <w:b/>
                <w:bCs/>
                <w:color w:val="000000" w:themeColor="text1"/>
                <w:spacing w:val="2"/>
                <w:sz w:val="24"/>
                <w:szCs w:val="24"/>
                <w:lang w:eastAsia="ru-RU"/>
              </w:rPr>
              <w:lastRenderedPageBreak/>
              <w:t>подписанный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 либо отказать в принятии работ с указанием аргументированных обоснований ее непринятия в сроки, установленные пунктом 587 Правил осуществления государственных закупок;</w:t>
            </w:r>
          </w:p>
          <w:p w14:paraId="1F3664CD" w14:textId="67C2CC82"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5) после утверждения акта выполненных работ, сформированного и подписанного посредством электронно-цифровой подписи </w:t>
            </w:r>
            <w:r w:rsidRPr="00C67CBF">
              <w:rPr>
                <w:rFonts w:ascii="Times New Roman" w:eastAsia="Times New Roman" w:hAnsi="Times New Roman" w:cs="Times New Roman"/>
                <w:b/>
                <w:bCs/>
                <w:color w:val="000000" w:themeColor="text1"/>
                <w:spacing w:val="2"/>
                <w:sz w:val="24"/>
                <w:szCs w:val="24"/>
                <w:lang w:eastAsia="ru-RU"/>
              </w:rPr>
              <w:br/>
              <w:t>в информационной системе уполномоченного органа по делам архитектурной, градостроительной и строительной деятельности РК, принять счет-фактуру, выписанную Подрядчиком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04C5BE01"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6) произвести оплату в порядке и сроки, установленные настоящим Договором;</w:t>
            </w:r>
          </w:p>
          <w:p w14:paraId="3116E250" w14:textId="415EA10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7) до начала производственных работ передать Подрядчику все необходимые документы в соответствии с Правилами организации деятельности и осуществления функций заказчика (застройщика), утвержденными </w:t>
            </w:r>
            <w:hyperlink r:id="rId14" w:anchor="z6" w:history="1">
              <w:r w:rsidRPr="00C67CBF">
                <w:rPr>
                  <w:rFonts w:ascii="Times New Roman" w:eastAsia="Times New Roman" w:hAnsi="Times New Roman" w:cs="Times New Roman"/>
                  <w:b/>
                  <w:bCs/>
                  <w:color w:val="000000" w:themeColor="text1"/>
                  <w:spacing w:val="2"/>
                  <w:sz w:val="24"/>
                  <w:szCs w:val="24"/>
                  <w:lang w:eastAsia="ru-RU"/>
                </w:rPr>
                <w:t>приказом</w:t>
              </w:r>
            </w:hyperlink>
            <w:r w:rsidRPr="00C67CBF">
              <w:rPr>
                <w:rFonts w:ascii="Times New Roman" w:eastAsia="Times New Roman" w:hAnsi="Times New Roman" w:cs="Times New Roman"/>
                <w:b/>
                <w:bCs/>
                <w:color w:val="000000" w:themeColor="text1"/>
                <w:spacing w:val="2"/>
                <w:sz w:val="24"/>
                <w:szCs w:val="24"/>
                <w:lang w:eastAsia="ru-RU"/>
              </w:rPr>
              <w:t xml:space="preserve"> Министра национальной экономики Республики Казахстан от 19 марта 2015 года № 229 (</w:t>
            </w:r>
            <w:r w:rsidR="005B51AB" w:rsidRPr="00C67CBF">
              <w:rPr>
                <w:rFonts w:ascii="Times New Roman" w:eastAsia="Times New Roman" w:hAnsi="Times New Roman" w:cs="Times New Roman"/>
                <w:b/>
                <w:bCs/>
                <w:color w:val="000000" w:themeColor="text1"/>
                <w:spacing w:val="2"/>
                <w:sz w:val="24"/>
                <w:szCs w:val="24"/>
                <w:lang w:eastAsia="ru-RU"/>
              </w:rPr>
              <w:t xml:space="preserve">зарегистрирован в Реестре государственной регистрации нормативных правовых актов за </w:t>
            </w:r>
            <w:r w:rsidR="009D224C" w:rsidRPr="00C67CBF">
              <w:rPr>
                <w:rFonts w:ascii="Times New Roman" w:eastAsia="Times New Roman" w:hAnsi="Times New Roman" w:cs="Times New Roman"/>
                <w:b/>
                <w:bCs/>
                <w:color w:val="000000" w:themeColor="text1"/>
                <w:spacing w:val="2"/>
                <w:sz w:val="24"/>
                <w:szCs w:val="24"/>
                <w:lang w:eastAsia="ru-RU"/>
              </w:rPr>
              <w:t>№</w:t>
            </w:r>
            <w:r w:rsidR="005B51AB" w:rsidRPr="00C67CBF">
              <w:rPr>
                <w:rFonts w:ascii="Times New Roman" w:eastAsia="Times New Roman" w:hAnsi="Times New Roman" w:cs="Times New Roman"/>
                <w:b/>
                <w:bCs/>
                <w:color w:val="000000" w:themeColor="text1"/>
                <w:spacing w:val="2"/>
                <w:sz w:val="24"/>
                <w:szCs w:val="24"/>
                <w:lang w:eastAsia="ru-RU"/>
              </w:rPr>
              <w:t xml:space="preserve"> </w:t>
            </w:r>
            <w:r w:rsidRPr="00C67CBF">
              <w:rPr>
                <w:rFonts w:ascii="Times New Roman" w:eastAsia="Times New Roman" w:hAnsi="Times New Roman" w:cs="Times New Roman"/>
                <w:b/>
                <w:bCs/>
                <w:color w:val="000000" w:themeColor="text1"/>
                <w:spacing w:val="2"/>
                <w:sz w:val="24"/>
                <w:szCs w:val="24"/>
                <w:lang w:eastAsia="ru-RU"/>
              </w:rPr>
              <w:t>10795);</w:t>
            </w:r>
          </w:p>
          <w:p w14:paraId="55F4E882" w14:textId="372C799C"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lastRenderedPageBreak/>
              <w:t>8) при наличии достаточных бюджетных средств досрочно принять и произвести окончательную оплату за выполненные Работы в течение месяца со дня окончания выполнения работ, в соответствии с условиями Договора, в случае получения уведомления от Подрядчика о досрочном выполнении Работ и готовности их к сдаче;</w:t>
            </w:r>
          </w:p>
          <w:p w14:paraId="2F88AE13" w14:textId="099DD1B4"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9) вернуть Подрядчику внесенное обеспечение возврата аванса (предоплаты) в течение 10 (десяти) рабочих дней с даты полного и надлежащего исполнения им своих обязательств по Договору на сумму полученной от Заказчика предоплаты;</w:t>
            </w:r>
          </w:p>
          <w:p w14:paraId="298AE97E"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10) вернуть Подрядчику внесенное им обеспечение исполнения договора в течение 10 (десяти) рабочих дней с даты полного и надлежащего исполнения им своих обязательств по Договору.</w:t>
            </w:r>
          </w:p>
          <w:p w14:paraId="512C5167"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4.4. Заказчик вправе:</w:t>
            </w:r>
          </w:p>
          <w:p w14:paraId="2C3BB2F6"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 проверять качество выполненных Работ;</w:t>
            </w:r>
          </w:p>
          <w:p w14:paraId="094D5958"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2) в случае досрочного выполнения Работ, Заказчик вправе досрочно принять работы и оплатить за нее в соответствии с условиями Договора. Отказ в досрочном выполнении Работ допускается в случаях отсутствия возможности его принятия;</w:t>
            </w:r>
          </w:p>
          <w:p w14:paraId="77692D80" w14:textId="40421C1B"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3) требовать от Подрядчика оплату суммы выставленных пени, штрафа и убытков;</w:t>
            </w:r>
          </w:p>
          <w:p w14:paraId="190391F8" w14:textId="433D07C2"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4) отказаться от приемки Работ или определенной части Работ, не соответствующей требованиям Договора, с соответствующим уменьшением стоимости Договора;</w:t>
            </w:r>
          </w:p>
          <w:p w14:paraId="3903A458" w14:textId="175F700D"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5) расторгнуть Договор по основаниям, предусмотренным в Законе, и (или) Договоре;</w:t>
            </w:r>
          </w:p>
          <w:p w14:paraId="5BC4A839"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lastRenderedPageBreak/>
              <w:t>6) осуществлять контроль и надзор за ходом и качеством выполняемых работ, соблюдением сроков их производства (графика), качеством предоставленных Подрядчиком материалов, а также правильностью использования Подрядчиком материалов Заказчика, не вмешиваясь при этом в оперативно-хозяйственную деятельность Подрядчика;</w:t>
            </w:r>
          </w:p>
          <w:p w14:paraId="22766DE6"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7) предъявлять Подрядчику требования, связанные с ненадлежащим качеством результата работы;</w:t>
            </w:r>
          </w:p>
          <w:p w14:paraId="3462C634"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8) вносить изменения в техническую документацию по строительству.</w:t>
            </w:r>
          </w:p>
          <w:p w14:paraId="4C5A94D4" w14:textId="77777777" w:rsidR="00E12C5A" w:rsidRPr="00C67CBF" w:rsidRDefault="00E12C5A" w:rsidP="00E12C5A">
            <w:pPr>
              <w:shd w:val="clear" w:color="auto" w:fill="FFFFFF"/>
              <w:ind w:firstLine="389"/>
              <w:jc w:val="center"/>
              <w:textAlignment w:val="baseline"/>
              <w:rPr>
                <w:rFonts w:ascii="Times New Roman" w:eastAsia="Times New Roman" w:hAnsi="Times New Roman" w:cs="Times New Roman"/>
                <w:b/>
                <w:bCs/>
                <w:color w:val="000000" w:themeColor="text1"/>
                <w:spacing w:val="2"/>
                <w:sz w:val="24"/>
                <w:szCs w:val="24"/>
                <w:lang w:eastAsia="ru-RU"/>
              </w:rPr>
            </w:pPr>
          </w:p>
          <w:p w14:paraId="4A0C5DFC" w14:textId="77777777" w:rsidR="00E12C5A" w:rsidRPr="00C67CBF" w:rsidRDefault="00E12C5A" w:rsidP="00E12C5A">
            <w:pPr>
              <w:shd w:val="clear" w:color="auto" w:fill="FFFFFF"/>
              <w:ind w:firstLine="389"/>
              <w:jc w:val="center"/>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5. Проверка Работ на соответствие технической спецификации и (или) проектно-сметной документации</w:t>
            </w:r>
          </w:p>
          <w:p w14:paraId="577E65A3" w14:textId="77777777" w:rsidR="00E12C5A" w:rsidRPr="00C67CBF" w:rsidRDefault="00E12C5A" w:rsidP="00E12C5A">
            <w:pPr>
              <w:shd w:val="clear" w:color="auto" w:fill="FFFFFF"/>
              <w:ind w:firstLine="389"/>
              <w:textAlignment w:val="baseline"/>
              <w:rPr>
                <w:rFonts w:ascii="Times New Roman" w:eastAsia="Times New Roman" w:hAnsi="Times New Roman" w:cs="Times New Roman"/>
                <w:b/>
                <w:bCs/>
                <w:color w:val="000000" w:themeColor="text1"/>
                <w:spacing w:val="2"/>
                <w:sz w:val="24"/>
                <w:szCs w:val="24"/>
                <w:lang w:eastAsia="ru-RU"/>
              </w:rPr>
            </w:pPr>
          </w:p>
          <w:p w14:paraId="270DF6EF" w14:textId="435A5CA4"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5.1. Заказчик или его представители могут проводить контроль и проверку выполненных работ на предмет соответствия требованиям, указанным в технической спецификации и (или) проектно-сметной документации (приложение 2 к Договору). При этом все расходы по этим проверкам несет Подрядчик. Заказчик должен в письменном виде своевременно уведомить Подрядчика о своих представителях, определенных для этих целей.</w:t>
            </w:r>
          </w:p>
          <w:p w14:paraId="5DC6E4B2"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5.2. Работы, выполняемые в рамках настоящего Договора, должны соответствовать требованиям, указанным в приложениях к Договору, а также стандартам, указанным в технической спецификации и (или) </w:t>
            </w:r>
            <w:r w:rsidRPr="00C67CBF">
              <w:rPr>
                <w:rFonts w:ascii="Times New Roman" w:eastAsia="Times New Roman" w:hAnsi="Times New Roman" w:cs="Times New Roman"/>
                <w:b/>
                <w:bCs/>
                <w:color w:val="000000" w:themeColor="text1"/>
                <w:spacing w:val="2"/>
                <w:sz w:val="24"/>
                <w:szCs w:val="24"/>
                <w:lang w:eastAsia="ru-RU"/>
              </w:rPr>
              <w:br/>
              <w:t>проектно-сметной документации.</w:t>
            </w:r>
          </w:p>
          <w:p w14:paraId="32407182" w14:textId="7CA0E913"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5.3. Если результаты выполненных Работ при проверке будут признаны не </w:t>
            </w:r>
            <w:r w:rsidRPr="00C67CBF">
              <w:rPr>
                <w:rFonts w:ascii="Times New Roman" w:eastAsia="Times New Roman" w:hAnsi="Times New Roman" w:cs="Times New Roman"/>
                <w:b/>
                <w:bCs/>
                <w:color w:val="000000" w:themeColor="text1"/>
                <w:spacing w:val="2"/>
                <w:sz w:val="24"/>
                <w:szCs w:val="24"/>
                <w:lang w:eastAsia="ru-RU"/>
              </w:rPr>
              <w:lastRenderedPageBreak/>
              <w:t>соответствующими требованиям, указанным в приложениях к Договору, а также стандартам, указанным в технической спецификации и (или) проектно-сметной документации (приложение 2 к Договору), Подрядчик принимает меры по устранению несоответствий требованиям технической спецификации и (или) проектно-сметной документации, без каких-либо дополнительных затрат со стороны Заказчика, в течение &lt;</w:t>
            </w:r>
            <w:proofErr w:type="spellStart"/>
            <w:r w:rsidRPr="00C67CBF">
              <w:rPr>
                <w:rFonts w:ascii="Times New Roman" w:eastAsia="Times New Roman" w:hAnsi="Times New Roman" w:cs="Times New Roman"/>
                <w:b/>
                <w:bCs/>
                <w:color w:val="000000" w:themeColor="text1"/>
                <w:spacing w:val="2"/>
                <w:sz w:val="24"/>
                <w:szCs w:val="24"/>
                <w:lang w:eastAsia="ru-RU"/>
              </w:rPr>
              <w:t>cрок</w:t>
            </w:r>
            <w:proofErr w:type="spellEnd"/>
            <w:r w:rsidRPr="00C67CBF">
              <w:rPr>
                <w:rFonts w:ascii="Times New Roman" w:eastAsia="Times New Roman" w:hAnsi="Times New Roman" w:cs="Times New Roman"/>
                <w:b/>
                <w:bCs/>
                <w:color w:val="000000" w:themeColor="text1"/>
                <w:spacing w:val="2"/>
                <w:sz w:val="24"/>
                <w:szCs w:val="24"/>
                <w:lang w:eastAsia="ru-RU"/>
              </w:rPr>
              <w:t xml:space="preserve"> устранения несоответствий&gt; с момента проверки.</w:t>
            </w:r>
          </w:p>
          <w:p w14:paraId="6D4F50D4" w14:textId="441A7484"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5.4. При проверке Работ на соответствие технической спецификации и (или) проектно-сметной документации инспекторам Заказчика должны быть предоставлены все необходимые средства и оказано содействие, включая доступ к чертежам и производственной информации, без каких-либо дополнительных затрат со стороны Заказчика.</w:t>
            </w:r>
          </w:p>
          <w:p w14:paraId="16DCD598" w14:textId="61391AEF"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5.5. Ни один вышеуказанный пункт не освобождает Подрядчика от других обязательств по Договору.</w:t>
            </w:r>
          </w:p>
          <w:p w14:paraId="30FAF65F" w14:textId="1E197DC1" w:rsidR="00E12C5A" w:rsidRPr="00C67CBF" w:rsidRDefault="00E12C5A" w:rsidP="00E12C5A">
            <w:pPr>
              <w:shd w:val="clear" w:color="auto" w:fill="FFFFFF"/>
              <w:ind w:firstLine="389"/>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&lt;№. Новый пункт&gt; *</w:t>
            </w:r>
          </w:p>
          <w:p w14:paraId="26CA5F4C" w14:textId="77777777" w:rsidR="00E12C5A" w:rsidRPr="00C67CBF" w:rsidRDefault="00E12C5A" w:rsidP="00E12C5A">
            <w:pPr>
              <w:shd w:val="clear" w:color="auto" w:fill="FFFFFF"/>
              <w:ind w:firstLine="389"/>
              <w:textAlignment w:val="baseline"/>
              <w:rPr>
                <w:rFonts w:ascii="Times New Roman" w:eastAsia="Times New Roman" w:hAnsi="Times New Roman" w:cs="Times New Roman"/>
                <w:b/>
                <w:bCs/>
                <w:color w:val="000000" w:themeColor="text1"/>
                <w:spacing w:val="2"/>
                <w:sz w:val="24"/>
                <w:szCs w:val="24"/>
                <w:lang w:eastAsia="ru-RU"/>
              </w:rPr>
            </w:pPr>
          </w:p>
          <w:p w14:paraId="3CB6B6B5" w14:textId="77777777" w:rsidR="00E12C5A" w:rsidRPr="00C67CBF" w:rsidRDefault="00E12C5A" w:rsidP="00E12C5A">
            <w:pPr>
              <w:shd w:val="clear" w:color="auto" w:fill="FFFFFF"/>
              <w:ind w:firstLine="389"/>
              <w:jc w:val="center"/>
              <w:textAlignment w:val="baseline"/>
              <w:outlineLvl w:val="2"/>
              <w:rPr>
                <w:rFonts w:ascii="Times New Roman" w:eastAsia="Times New Roman" w:hAnsi="Times New Roman" w:cs="Times New Roman"/>
                <w:b/>
                <w:bCs/>
                <w:color w:val="000000" w:themeColor="text1"/>
                <w:sz w:val="24"/>
                <w:szCs w:val="24"/>
                <w:lang w:eastAsia="ru-RU"/>
              </w:rPr>
            </w:pPr>
            <w:r w:rsidRPr="00C67CBF">
              <w:rPr>
                <w:rFonts w:ascii="Times New Roman" w:eastAsia="Times New Roman" w:hAnsi="Times New Roman" w:cs="Times New Roman"/>
                <w:b/>
                <w:bCs/>
                <w:color w:val="000000" w:themeColor="text1"/>
                <w:sz w:val="24"/>
                <w:szCs w:val="24"/>
                <w:lang w:eastAsia="ru-RU"/>
              </w:rPr>
              <w:t>6. Порядок сдачи и приемки работ</w:t>
            </w:r>
          </w:p>
          <w:p w14:paraId="488C1E43" w14:textId="77777777" w:rsidR="00E12C5A" w:rsidRPr="00C67CBF" w:rsidRDefault="00E12C5A" w:rsidP="00E12C5A">
            <w:pPr>
              <w:shd w:val="clear" w:color="auto" w:fill="FFFFFF"/>
              <w:ind w:firstLine="389"/>
              <w:textAlignment w:val="baseline"/>
              <w:rPr>
                <w:rFonts w:ascii="Times New Roman" w:eastAsia="Times New Roman" w:hAnsi="Times New Roman" w:cs="Times New Roman"/>
                <w:b/>
                <w:bCs/>
                <w:color w:val="000000" w:themeColor="text1"/>
                <w:spacing w:val="2"/>
                <w:sz w:val="24"/>
                <w:szCs w:val="24"/>
                <w:lang w:eastAsia="ru-RU"/>
              </w:rPr>
            </w:pPr>
          </w:p>
          <w:p w14:paraId="4271C861"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6.1. Работа считается выполненной при условии полной сдачи Подрядчиком Работ Заказчику в точном соответствии требованиям, указанным в приложениях к настоящему Договору.</w:t>
            </w:r>
          </w:p>
          <w:p w14:paraId="22211B7D"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6.2. Подрядчик при приемке/сдаче выполненных работ предоставляет Заказчику следующие документы:</w:t>
            </w:r>
          </w:p>
          <w:p w14:paraId="6B28539D" w14:textId="43DC6A68"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lastRenderedPageBreak/>
              <w:t xml:space="preserve">1) если работы выполнены из материалов и оборудования казахстанского происхождения, то предоставляется оригинал или копия установленного образца, или заверенная уполномоченной организацией копия, или электронная копия Сертификата о происхождении товара «СТ-KZ», выданного в установленном порядке в соответствии с Правилами по определению страны происхождения товара, статуса товара Евразийского экономического союза или иностранного товара, выдаче сертификата </w:t>
            </w:r>
            <w:r w:rsidRPr="00C67CBF">
              <w:rPr>
                <w:rFonts w:ascii="Times New Roman" w:eastAsia="Times New Roman" w:hAnsi="Times New Roman" w:cs="Times New Roman"/>
                <w:b/>
                <w:bCs/>
                <w:color w:val="000000" w:themeColor="text1"/>
                <w:spacing w:val="2"/>
                <w:sz w:val="24"/>
                <w:szCs w:val="24"/>
                <w:lang w:eastAsia="ru-RU"/>
              </w:rPr>
              <w:br/>
              <w:t xml:space="preserve">о происхождении товара и отмене его действия, установлении форм сертификата по определению страны происхождения товара, утвержденными </w:t>
            </w:r>
            <w:hyperlink r:id="rId15" w:anchor="z4" w:history="1">
              <w:r w:rsidRPr="00C67CBF">
                <w:rPr>
                  <w:rFonts w:ascii="Times New Roman" w:eastAsia="Times New Roman" w:hAnsi="Times New Roman" w:cs="Times New Roman"/>
                  <w:b/>
                  <w:bCs/>
                  <w:color w:val="000000" w:themeColor="text1"/>
                  <w:spacing w:val="2"/>
                  <w:sz w:val="24"/>
                  <w:szCs w:val="24"/>
                  <w:lang w:eastAsia="ru-RU"/>
                </w:rPr>
                <w:t>приказом</w:t>
              </w:r>
            </w:hyperlink>
            <w:r w:rsidRPr="00C67CBF">
              <w:rPr>
                <w:rFonts w:ascii="Times New Roman" w:eastAsia="Times New Roman" w:hAnsi="Times New Roman" w:cs="Times New Roman"/>
                <w:b/>
                <w:bCs/>
                <w:color w:val="000000" w:themeColor="text1"/>
                <w:spacing w:val="2"/>
                <w:sz w:val="24"/>
                <w:szCs w:val="24"/>
                <w:lang w:eastAsia="ru-RU"/>
              </w:rPr>
              <w:t xml:space="preserve"> Министра торговли и интеграции Республики Казахстан от 13 июля 2021 года № 454-НҚ (зарегистрирован в Реестре государственной регистрации нормативных правовых актов </w:t>
            </w:r>
            <w:r w:rsidR="00C76778" w:rsidRPr="00C67CBF">
              <w:rPr>
                <w:rFonts w:ascii="Times New Roman" w:eastAsia="Times New Roman" w:hAnsi="Times New Roman" w:cs="Times New Roman"/>
                <w:b/>
                <w:bCs/>
                <w:color w:val="000000" w:themeColor="text1"/>
                <w:spacing w:val="2"/>
                <w:sz w:val="24"/>
                <w:szCs w:val="24"/>
                <w:lang w:eastAsia="ru-RU"/>
              </w:rPr>
              <w:t>за</w:t>
            </w:r>
            <w:r w:rsidRPr="00C67CBF">
              <w:rPr>
                <w:rFonts w:ascii="Times New Roman" w:eastAsia="Times New Roman" w:hAnsi="Times New Roman" w:cs="Times New Roman"/>
                <w:b/>
                <w:bCs/>
                <w:color w:val="000000" w:themeColor="text1"/>
                <w:spacing w:val="2"/>
                <w:sz w:val="24"/>
                <w:szCs w:val="24"/>
                <w:lang w:eastAsia="ru-RU"/>
              </w:rPr>
              <w:t xml:space="preserve"> № 23514) (далее – Правила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w:t>
            </w:r>
          </w:p>
          <w:p w14:paraId="051C99A3" w14:textId="32006963"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2) если работы выполнены из материалов и оборудования иностранного происхождения – оригинал или копию соответствующего Сертификата о происхождении Товара, выданного уполномоченным органом (организацией) страны ввоза согласно требованиям действующих (ратифицированных) международных соглашений (договоров) и (или) правил определения страны происхождения, </w:t>
            </w:r>
            <w:r w:rsidRPr="00C67CBF">
              <w:rPr>
                <w:rFonts w:ascii="Times New Roman" w:eastAsia="Times New Roman" w:hAnsi="Times New Roman" w:cs="Times New Roman"/>
                <w:b/>
                <w:bCs/>
                <w:color w:val="000000" w:themeColor="text1"/>
                <w:spacing w:val="2"/>
                <w:sz w:val="24"/>
                <w:szCs w:val="24"/>
                <w:lang w:eastAsia="ru-RU"/>
              </w:rPr>
              <w:lastRenderedPageBreak/>
              <w:t>установленных в одностороннем порядке страной (союзом) вывоза товара.</w:t>
            </w:r>
          </w:p>
          <w:p w14:paraId="353EAF66" w14:textId="5D9B555A"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Требования настоящего пункта распространяются только на договоры о государственных закупках, стоимость которых превышает тысячекратный месячный расчетный показатель, установленный на соответствующий финансовый год законом о республиканском бюджете.</w:t>
            </w:r>
          </w:p>
          <w:p w14:paraId="40DBA3D6"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6.3. Приемка работ по разработке проектной (проектно-сметной) документации осуществляется при полном соответствии с заданием на проектирование, утвержденного заказчиком, материалов по выбору и отводу (разрешению на использование) земельного участка (площадки, трассы), технических условий инженерного и коммунального обеспечения объекта, результатов инженерных изысканий, иных исходных данных, включая результаты предпроектной деятельности заказчика, а также с архитектурно-планировочным заданием местных исполнительных органов городов республиканского значения, столицы, районов (городов областного значения).</w:t>
            </w:r>
          </w:p>
          <w:p w14:paraId="45292308" w14:textId="2480021A"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Приемка и ввод в эксплуатацию построенного объекта производятся Заказчиком при его полной готовности в соответствии с утвержденным проектом и наличием декларации о соответствии, заключений о качестве строительно-монтажных работ и соответствии выполненных работ утвержденному проекту, согласно Гражданскому кодексу и Закона «Об архитектурной, градостроительной и </w:t>
            </w:r>
            <w:r w:rsidRPr="00C67CBF">
              <w:rPr>
                <w:rFonts w:ascii="Times New Roman" w:eastAsia="Times New Roman" w:hAnsi="Times New Roman" w:cs="Times New Roman"/>
                <w:b/>
                <w:bCs/>
                <w:color w:val="000000" w:themeColor="text1"/>
                <w:spacing w:val="2"/>
                <w:sz w:val="24"/>
                <w:szCs w:val="24"/>
                <w:lang w:eastAsia="ru-RU"/>
              </w:rPr>
              <w:lastRenderedPageBreak/>
              <w:t>строительной деятельности в Республики Казахстан».</w:t>
            </w:r>
          </w:p>
          <w:p w14:paraId="5631BF06" w14:textId="04F0ACC5"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6.4. Приемка построенного объекта в эксплуатацию оформляется утвержденным Заказчиком Актом приемки построенного объекта в эксплуатацию. Дата подписания акта приемки объекта в эксплуатацию считается датой его утверждения и датой ввода объекта в эксплуатацию. Акт приемки построенного объекта в эксплуатацию подписывается Заказчиком, Подрядчиком, лицами, осуществляющими технический и авторский надзоры, на основании декларации о соответствии и заключений о соответствии выполненных работ проекту и качестве строительно-монтажных работ.</w:t>
            </w:r>
          </w:p>
          <w:p w14:paraId="4D7A3035" w14:textId="4571E42C"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6.5. Приемка объекта от Подрядчика осуществляется заказчиком совместно с техническим и авторским надзорами. После получения от Подрядчика письменного извещения о готовности объекта к приемке в эксплуатацию заказчик осуществляет приемку объекта в эксплуатацию.</w:t>
            </w:r>
          </w:p>
          <w:p w14:paraId="639831BA" w14:textId="73D0A462"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6.6. Подрядчик и лица, осуществляющие технический и авторский надзоры, в течение </w:t>
            </w:r>
            <w:r w:rsidR="005B51AB" w:rsidRPr="00C67CBF">
              <w:rPr>
                <w:rFonts w:ascii="Times New Roman" w:eastAsia="Times New Roman" w:hAnsi="Times New Roman" w:cs="Times New Roman"/>
                <w:b/>
                <w:bCs/>
                <w:color w:val="000000" w:themeColor="text1"/>
                <w:spacing w:val="2"/>
                <w:sz w:val="24"/>
                <w:szCs w:val="24"/>
                <w:lang w:eastAsia="ru-RU"/>
              </w:rPr>
              <w:t>3 (</w:t>
            </w:r>
            <w:r w:rsidRPr="00C67CBF">
              <w:rPr>
                <w:rFonts w:ascii="Times New Roman" w:eastAsia="Times New Roman" w:hAnsi="Times New Roman" w:cs="Times New Roman"/>
                <w:b/>
                <w:bCs/>
                <w:color w:val="000000" w:themeColor="text1"/>
                <w:spacing w:val="2"/>
                <w:sz w:val="24"/>
                <w:szCs w:val="24"/>
                <w:lang w:eastAsia="ru-RU"/>
              </w:rPr>
              <w:t>трех</w:t>
            </w:r>
            <w:r w:rsidR="005B51AB" w:rsidRPr="00C67CBF">
              <w:rPr>
                <w:rFonts w:ascii="Times New Roman" w:eastAsia="Times New Roman" w:hAnsi="Times New Roman" w:cs="Times New Roman"/>
                <w:b/>
                <w:bCs/>
                <w:color w:val="000000" w:themeColor="text1"/>
                <w:spacing w:val="2"/>
                <w:sz w:val="24"/>
                <w:szCs w:val="24"/>
                <w:lang w:eastAsia="ru-RU"/>
              </w:rPr>
              <w:t>)</w:t>
            </w:r>
            <w:r w:rsidRPr="00C67CBF">
              <w:rPr>
                <w:rFonts w:ascii="Times New Roman" w:eastAsia="Times New Roman" w:hAnsi="Times New Roman" w:cs="Times New Roman"/>
                <w:b/>
                <w:bCs/>
                <w:color w:val="000000" w:themeColor="text1"/>
                <w:spacing w:val="2"/>
                <w:sz w:val="24"/>
                <w:szCs w:val="24"/>
                <w:lang w:eastAsia="ru-RU"/>
              </w:rPr>
              <w:t xml:space="preserve"> рабочих дней со дня получения запроса от Заказчика представляют декларацию о соответствии, заключения о качестве строительно-монтажных работ и соответствии выполненных работ проекту либо отрицательные заключения.</w:t>
            </w:r>
          </w:p>
          <w:p w14:paraId="60B8898E" w14:textId="3D4B4B12"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6.7. Заказчик на основании декларации о соответствии, заключений о качестве строительно-монтажных работ и соответствии выполненных работ проекту совместно с Подрядчиком, лицами, осуществляющими </w:t>
            </w:r>
            <w:r w:rsidRPr="00C67CBF">
              <w:rPr>
                <w:rFonts w:ascii="Times New Roman" w:eastAsia="Times New Roman" w:hAnsi="Times New Roman" w:cs="Times New Roman"/>
                <w:b/>
                <w:bCs/>
                <w:color w:val="000000" w:themeColor="text1"/>
                <w:spacing w:val="2"/>
                <w:sz w:val="24"/>
                <w:szCs w:val="24"/>
                <w:lang w:eastAsia="ru-RU"/>
              </w:rPr>
              <w:lastRenderedPageBreak/>
              <w:t>технический и авторский надзоры, обязан проверить исполнительную техническую документацию на предмет наличия и комплектности, осмотреть и принять объект в эксплуатацию по соответствующему акту (провести окончательную проверку объекта на готовность к приемке в эксплуатацию).</w:t>
            </w:r>
          </w:p>
          <w:p w14:paraId="2281F663" w14:textId="0C8BB846"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В случае выявления нарушений утвержденных проектных решений и государственных (межгосударственных) нормативов, а также при наличии отрицательных заключений Заказчик принимает объект в эксплуатацию после устранения Подрядчиком (генеральным Подрядчиком) нарушений.</w:t>
            </w:r>
          </w:p>
          <w:p w14:paraId="6ED5F9B8" w14:textId="6FBE72DE" w:rsidR="00E12C5A" w:rsidRPr="00C67CBF" w:rsidRDefault="00E12C5A" w:rsidP="00C67CBF">
            <w:pPr>
              <w:shd w:val="clear" w:color="auto" w:fill="FFFFFF"/>
              <w:ind w:firstLine="389"/>
              <w:jc w:val="both"/>
              <w:textAlignment w:val="baseline"/>
              <w:outlineLvl w:val="2"/>
              <w:rPr>
                <w:rFonts w:ascii="Times New Roman" w:eastAsia="Times New Roman" w:hAnsi="Times New Roman" w:cs="Times New Roman"/>
                <w:b/>
                <w:bCs/>
                <w:color w:val="000000" w:themeColor="text1"/>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При устранении выявленных нарушений приемка объекта в эксплуатацию осуществляется в установленном порядке</w:t>
            </w:r>
            <w:r w:rsidR="00C67CBF" w:rsidRPr="00C67CBF">
              <w:rPr>
                <w:rFonts w:ascii="Times New Roman" w:eastAsia="Times New Roman" w:hAnsi="Times New Roman" w:cs="Times New Roman"/>
                <w:b/>
                <w:bCs/>
                <w:color w:val="000000" w:themeColor="text1"/>
                <w:spacing w:val="2"/>
                <w:sz w:val="24"/>
                <w:szCs w:val="24"/>
                <w:lang w:eastAsia="ru-RU"/>
              </w:rPr>
              <w:t xml:space="preserve"> (</w:t>
            </w:r>
            <w:r w:rsidR="00C67CBF" w:rsidRPr="00C67CBF">
              <w:rPr>
                <w:rFonts w:ascii="Times New Roman" w:eastAsia="Times New Roman" w:hAnsi="Times New Roman" w:cs="Times New Roman"/>
                <w:b/>
                <w:bCs/>
                <w:color w:val="000000" w:themeColor="text1"/>
                <w:sz w:val="24"/>
                <w:szCs w:val="24"/>
                <w:lang w:eastAsia="ru-RU"/>
              </w:rPr>
              <w:t>6. Порядок сдачи и приемки работ</w:t>
            </w:r>
            <w:r w:rsidR="00C67CBF" w:rsidRPr="00C67CBF">
              <w:rPr>
                <w:rFonts w:ascii="Times New Roman" w:eastAsia="Times New Roman" w:hAnsi="Times New Roman" w:cs="Times New Roman"/>
                <w:b/>
                <w:bCs/>
                <w:color w:val="000000" w:themeColor="text1"/>
                <w:spacing w:val="2"/>
                <w:sz w:val="24"/>
                <w:szCs w:val="24"/>
                <w:lang w:eastAsia="ru-RU"/>
              </w:rPr>
              <w:t>)</w:t>
            </w:r>
            <w:r w:rsidRPr="00C67CBF">
              <w:rPr>
                <w:rFonts w:ascii="Times New Roman" w:eastAsia="Times New Roman" w:hAnsi="Times New Roman" w:cs="Times New Roman"/>
                <w:b/>
                <w:bCs/>
                <w:color w:val="000000" w:themeColor="text1"/>
                <w:spacing w:val="2"/>
                <w:sz w:val="24"/>
                <w:szCs w:val="24"/>
                <w:lang w:eastAsia="ru-RU"/>
              </w:rPr>
              <w:t>.</w:t>
            </w:r>
          </w:p>
          <w:p w14:paraId="21DA0C2B"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6.8. Предоставление Заказчику проектной (проектно-сметной) документации, декларации о соответствии, заключений о качестве строительно-монтажных работ и соответствии выполненных работ проекту не снимает с исполнителей подряда на проектные и строительно-монтажные работы, с лиц, осуществляющих технический и авторский надзоры, ответственности за выполненные работы при проектировании, строительстве, приемке и вводе объекта в эксплуатацию;</w:t>
            </w:r>
          </w:p>
          <w:p w14:paraId="45119F11" w14:textId="7B71FE9A"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6.9. Сдача выполненных Подрядчиком Работ в соответствии с утвержденной проектно-сметной документацией и подтвержденных авторским и техническим надзором осуществляется ежемесячно, но не позднее 25 числа отчетного месяца, по факту </w:t>
            </w:r>
            <w:r w:rsidRPr="00C67CBF">
              <w:rPr>
                <w:rFonts w:ascii="Times New Roman" w:eastAsia="Times New Roman" w:hAnsi="Times New Roman" w:cs="Times New Roman"/>
                <w:b/>
                <w:bCs/>
                <w:color w:val="000000" w:themeColor="text1"/>
                <w:spacing w:val="2"/>
                <w:sz w:val="24"/>
                <w:szCs w:val="24"/>
                <w:lang w:eastAsia="ru-RU"/>
              </w:rPr>
              <w:lastRenderedPageBreak/>
              <w:t>выполнения работ и оформляется подписываемым Сторонами Актом выполненных работ сформированным и подписанным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 и Справка о стоимости выполненных работ и затрат.</w:t>
            </w:r>
          </w:p>
          <w:p w14:paraId="50103A06"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p>
          <w:p w14:paraId="198ED2C5" w14:textId="77777777" w:rsidR="00E12C5A" w:rsidRPr="00C67CBF" w:rsidRDefault="00E12C5A" w:rsidP="00E12C5A">
            <w:pPr>
              <w:shd w:val="clear" w:color="auto" w:fill="FFFFFF"/>
              <w:ind w:firstLine="389"/>
              <w:jc w:val="center"/>
              <w:textAlignment w:val="baseline"/>
              <w:outlineLvl w:val="2"/>
              <w:rPr>
                <w:rFonts w:ascii="Times New Roman" w:eastAsia="Times New Roman" w:hAnsi="Times New Roman" w:cs="Times New Roman"/>
                <w:b/>
                <w:bCs/>
                <w:color w:val="000000" w:themeColor="text1"/>
                <w:sz w:val="24"/>
                <w:szCs w:val="24"/>
                <w:lang w:eastAsia="ru-RU"/>
              </w:rPr>
            </w:pPr>
            <w:r w:rsidRPr="00C67CBF">
              <w:rPr>
                <w:rFonts w:ascii="Times New Roman" w:eastAsia="Times New Roman" w:hAnsi="Times New Roman" w:cs="Times New Roman"/>
                <w:b/>
                <w:bCs/>
                <w:color w:val="000000" w:themeColor="text1"/>
                <w:sz w:val="24"/>
                <w:szCs w:val="24"/>
                <w:lang w:eastAsia="ru-RU"/>
              </w:rPr>
              <w:t>7. Гарантии. Качество</w:t>
            </w:r>
          </w:p>
          <w:p w14:paraId="17389A33" w14:textId="77777777" w:rsidR="00E12C5A" w:rsidRPr="00C67CBF" w:rsidRDefault="00E12C5A" w:rsidP="00E12C5A">
            <w:pPr>
              <w:shd w:val="clear" w:color="auto" w:fill="FFFFFF"/>
              <w:ind w:firstLine="389"/>
              <w:textAlignment w:val="baseline"/>
              <w:outlineLvl w:val="2"/>
              <w:rPr>
                <w:rFonts w:ascii="Times New Roman" w:eastAsia="Times New Roman" w:hAnsi="Times New Roman" w:cs="Times New Roman"/>
                <w:b/>
                <w:bCs/>
                <w:color w:val="000000" w:themeColor="text1"/>
                <w:sz w:val="24"/>
                <w:szCs w:val="24"/>
                <w:lang w:eastAsia="ru-RU"/>
              </w:rPr>
            </w:pPr>
          </w:p>
          <w:p w14:paraId="718046B4" w14:textId="2FBB18CA"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7.1. Подрядчик гарантирует Заказчику, что материалы и оборудование, используемые при выполнении Работ по Договору, будут соответствовать требованиям, указанным в приложениях к Договору, а также, стандартам, указанным в технической спецификации и (или) проектно-сметной документации, что Работы будут выполнены без дефектов, снижающих их качество до уровня, не соответствующего стандартам, указанным в технической спецификации и (или) проектно-сметной документации.</w:t>
            </w:r>
          </w:p>
          <w:p w14:paraId="61255FB9"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Работы, не соответствующие этим требованиям, в том числе содержащие недостаточно обоснованные и несанкционированные изменения признаются дефектными.</w:t>
            </w:r>
          </w:p>
          <w:p w14:paraId="71D6319E"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В гарантию, предоставляемую Подрядчиком, не входят возмещение ущерба или исправление Дефекта по причине нарушения правил эксплуатации, модификаций, осуществленных не Подрядчиком (субподрядчиком), </w:t>
            </w:r>
            <w:r w:rsidRPr="00C67CBF">
              <w:rPr>
                <w:rFonts w:ascii="Times New Roman" w:eastAsia="Times New Roman" w:hAnsi="Times New Roman" w:cs="Times New Roman"/>
                <w:b/>
                <w:bCs/>
                <w:color w:val="000000" w:themeColor="text1"/>
                <w:spacing w:val="2"/>
                <w:sz w:val="24"/>
                <w:szCs w:val="24"/>
                <w:lang w:eastAsia="ru-RU"/>
              </w:rPr>
              <w:lastRenderedPageBreak/>
              <w:t>неправильного содержания или недостаточного технического обслуживания, а также по причине допустимого износа или порчи оборудования при его нормальной эксплуатации, а также текущее обслуживание Объекта, в период гарантийного срока.</w:t>
            </w:r>
          </w:p>
          <w:p w14:paraId="413A6C71"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По требованию Заказчика Подрядчик предоставляет документы, удостоверяющие соответствие качества материалов и оборудования стандартам, указанным в технической спецификации и (или) проектно-сметной документации.</w:t>
            </w:r>
          </w:p>
          <w:p w14:paraId="795EF035"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Подрядчик гарантирует Заказчику, что результаты выполнения Работ по Договору будут соответствовать требованиям, указанным в приложениях к настоящему Договору, а также стандартам, указанным в технической спецификации, что Работы будут выполнены без дефектов, снижающих их качество до уровня, не соответствующего требованиям технической спецификации. Работы, не соответствующие этим требованиям, в том числе содержащие недостаточно обоснованные и несанкционированные изменения признаются дефектными.</w:t>
            </w:r>
          </w:p>
          <w:p w14:paraId="4A321432" w14:textId="0D5F4ABC"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В случае, если задержка по устранению дефектов в Работах будет происходить по вине Подрядчика, то гарантийный срок продлевается на соответствующий период времени.</w:t>
            </w:r>
          </w:p>
          <w:p w14:paraId="7E3D8E36"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w:t>
            </w:r>
            <w:r w:rsidRPr="00C67CBF">
              <w:rPr>
                <w:rFonts w:ascii="Times New Roman" w:eastAsia="Times New Roman" w:hAnsi="Times New Roman" w:cs="Times New Roman"/>
                <w:b/>
                <w:bCs/>
                <w:color w:val="000000" w:themeColor="text1"/>
                <w:spacing w:val="2"/>
                <w:sz w:val="24"/>
                <w:szCs w:val="24"/>
                <w:lang w:eastAsia="ru-RU"/>
              </w:rPr>
              <w:lastRenderedPageBreak/>
              <w:t>эксплуатации Заказчиком или третьими лицами.</w:t>
            </w:r>
          </w:p>
          <w:p w14:paraId="1A85BBD5"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В гарантию, предоставляемую Подрядчиком, не входят возмещение ущерба или исправление Дефекта по причине нарушения правил эксплуатации, модификаций, осуществленных не Подрядчиком (субподрядчиком), неправильного содержания или недостаточного технического обслуживания, а также по причине допустимого износа или порчи оборудования (при наличии) при его нормальной эксплуатации.</w:t>
            </w:r>
          </w:p>
          <w:p w14:paraId="1783AAEE"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По требованию Заказчика Подрядчик предоставляет документы, удостоверяющие соответствие качества результатов выполнения работ стандартам, указанным в технической спецификации.</w:t>
            </w:r>
          </w:p>
          <w:p w14:paraId="31412A0E"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7.2. Подрядчик предоставляет гарантию Заказчику на эксплуатацию сроком на &lt;срок гарантии&gt; согласно принятым обязательствам.</w:t>
            </w:r>
          </w:p>
          <w:p w14:paraId="2BF71A67"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7.3. Подрядчик обеспечивает защиту выполненных Работ и всех материалов, оборудования, ресурсов и прочих позиций, связанных с Работами (при их наличии), от всех видов ущерба, повреждения, уничтожения, связанных с климатическими осадками, наводнением, морозом, пожаром, кражами и прочими причинами.</w:t>
            </w:r>
          </w:p>
          <w:p w14:paraId="41BCA78D"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Подрядчик при производстве своих работ обеспечивает защиту других работ по проекту, а также собственность, принадлежащую Заказчику, от каких-либо видов повреждения или других причин, включая (но, не ограничиваясь этим) дороги, здания, склады </w:t>
            </w:r>
            <w:r w:rsidRPr="00C67CBF">
              <w:rPr>
                <w:rFonts w:ascii="Times New Roman" w:eastAsia="Times New Roman" w:hAnsi="Times New Roman" w:cs="Times New Roman"/>
                <w:b/>
                <w:bCs/>
                <w:color w:val="000000" w:themeColor="text1"/>
                <w:spacing w:val="2"/>
                <w:sz w:val="24"/>
                <w:szCs w:val="24"/>
                <w:lang w:eastAsia="ru-RU"/>
              </w:rPr>
              <w:lastRenderedPageBreak/>
              <w:t>материалов и прочие виды движимого и недвижимого имущества. Все затраты, понесенные Подрядчиком в связи с вышеизложенным, не подлежат дополнительному возмещению со стороны Заказчика.</w:t>
            </w:r>
          </w:p>
          <w:p w14:paraId="7D74A6A8" w14:textId="7826E6A8"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&lt;№. Новый пункт&gt; *</w:t>
            </w:r>
          </w:p>
          <w:p w14:paraId="7F2A8472" w14:textId="77777777" w:rsidR="00E12C5A" w:rsidRPr="00C67CBF" w:rsidRDefault="00E12C5A" w:rsidP="00E12C5A">
            <w:pPr>
              <w:shd w:val="clear" w:color="auto" w:fill="FFFFFF"/>
              <w:ind w:firstLine="389"/>
              <w:textAlignment w:val="baseline"/>
              <w:outlineLvl w:val="2"/>
              <w:rPr>
                <w:rFonts w:ascii="Times New Roman" w:eastAsia="Times New Roman" w:hAnsi="Times New Roman" w:cs="Times New Roman"/>
                <w:b/>
                <w:bCs/>
                <w:color w:val="000000" w:themeColor="text1"/>
                <w:sz w:val="24"/>
                <w:szCs w:val="24"/>
                <w:lang w:eastAsia="ru-RU"/>
              </w:rPr>
            </w:pPr>
          </w:p>
          <w:p w14:paraId="1D280EB7" w14:textId="77777777" w:rsidR="00E12C5A" w:rsidRPr="00C67CBF" w:rsidRDefault="00E12C5A" w:rsidP="00E12C5A">
            <w:pPr>
              <w:shd w:val="clear" w:color="auto" w:fill="FFFFFF"/>
              <w:ind w:firstLine="389"/>
              <w:jc w:val="center"/>
              <w:textAlignment w:val="baseline"/>
              <w:outlineLvl w:val="2"/>
              <w:rPr>
                <w:rFonts w:ascii="Times New Roman" w:eastAsia="Times New Roman" w:hAnsi="Times New Roman" w:cs="Times New Roman"/>
                <w:b/>
                <w:bCs/>
                <w:color w:val="000000" w:themeColor="text1"/>
                <w:sz w:val="24"/>
                <w:szCs w:val="24"/>
                <w:lang w:eastAsia="ru-RU"/>
              </w:rPr>
            </w:pPr>
            <w:r w:rsidRPr="00C67CBF">
              <w:rPr>
                <w:rFonts w:ascii="Times New Roman" w:eastAsia="Times New Roman" w:hAnsi="Times New Roman" w:cs="Times New Roman"/>
                <w:b/>
                <w:bCs/>
                <w:color w:val="000000" w:themeColor="text1"/>
                <w:sz w:val="24"/>
                <w:szCs w:val="24"/>
                <w:lang w:eastAsia="ru-RU"/>
              </w:rPr>
              <w:t>8. Ответственность Сторон</w:t>
            </w:r>
          </w:p>
          <w:p w14:paraId="24C93B5A" w14:textId="77777777" w:rsidR="00E12C5A" w:rsidRPr="00C67CBF" w:rsidRDefault="00E12C5A" w:rsidP="00E12C5A">
            <w:pPr>
              <w:shd w:val="clear" w:color="auto" w:fill="FFFFFF"/>
              <w:ind w:firstLine="389"/>
              <w:textAlignment w:val="baseline"/>
              <w:rPr>
                <w:rFonts w:ascii="Times New Roman" w:eastAsia="Times New Roman" w:hAnsi="Times New Roman" w:cs="Times New Roman"/>
                <w:b/>
                <w:bCs/>
                <w:color w:val="000000" w:themeColor="text1"/>
                <w:spacing w:val="2"/>
                <w:sz w:val="24"/>
                <w:szCs w:val="24"/>
                <w:lang w:eastAsia="ru-RU"/>
              </w:rPr>
            </w:pPr>
          </w:p>
          <w:p w14:paraId="56F6C05D"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8.1. В случае неисполнения или ненадлежащего исполнения Сторонами своих обязательств в рамках настоящего Договора все споры и разногласия разрешаются в соответствии с действующим законодательством Республики Казахстан.</w:t>
            </w:r>
          </w:p>
          <w:p w14:paraId="533E935D" w14:textId="6EFC9E28"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8.2. За исключением случаев секвестра и/или недостаточности денег на контрольном счете наличности соответствующих бюджетов/расчетном счете государственного предприятия, юридического лица, пятьдесят и более процентов голосующих акций которых принадлежат государству, если Заказчик не выплачивает Подрядчику причитающиеся ему средства (в том числе аванс) в сроки, указанные в Договоре, то Заказчик выплачивает Подрядчику неустойку (пеню) по задержанным платежам в размере 0,1 </w:t>
            </w:r>
            <w:r w:rsidR="00B57445" w:rsidRPr="00C67CBF">
              <w:rPr>
                <w:rFonts w:ascii="Times New Roman" w:eastAsia="Times New Roman" w:hAnsi="Times New Roman" w:cs="Times New Roman"/>
                <w:b/>
                <w:bCs/>
                <w:color w:val="000000" w:themeColor="text1"/>
                <w:spacing w:val="2"/>
                <w:sz w:val="24"/>
                <w:szCs w:val="24"/>
                <w:lang w:eastAsia="ru-RU"/>
              </w:rPr>
              <w:t>(ноль целых один</w:t>
            </w:r>
            <w:r w:rsidR="00A22C2E" w:rsidRPr="00C67CBF">
              <w:rPr>
                <w:rFonts w:ascii="Times New Roman" w:eastAsia="Times New Roman" w:hAnsi="Times New Roman" w:cs="Times New Roman"/>
                <w:b/>
                <w:bCs/>
                <w:color w:val="000000" w:themeColor="text1"/>
                <w:spacing w:val="2"/>
                <w:sz w:val="24"/>
                <w:szCs w:val="24"/>
                <w:lang w:eastAsia="ru-RU"/>
              </w:rPr>
              <w:t>)</w:t>
            </w:r>
            <w:r w:rsidR="00B57445" w:rsidRPr="00C67CBF">
              <w:rPr>
                <w:rFonts w:ascii="Times New Roman" w:eastAsia="Times New Roman" w:hAnsi="Times New Roman" w:cs="Times New Roman"/>
                <w:b/>
                <w:bCs/>
                <w:color w:val="000000" w:themeColor="text1"/>
                <w:spacing w:val="2"/>
                <w:sz w:val="24"/>
                <w:szCs w:val="24"/>
                <w:lang w:eastAsia="ru-RU"/>
              </w:rPr>
              <w:t xml:space="preserve"> процент </w:t>
            </w:r>
            <w:r w:rsidRPr="00C67CBF">
              <w:rPr>
                <w:rFonts w:ascii="Times New Roman" w:eastAsia="Times New Roman" w:hAnsi="Times New Roman" w:cs="Times New Roman"/>
                <w:b/>
                <w:bCs/>
                <w:color w:val="000000" w:themeColor="text1"/>
                <w:spacing w:val="2"/>
                <w:sz w:val="24"/>
                <w:szCs w:val="24"/>
                <w:lang w:eastAsia="ru-RU"/>
              </w:rPr>
              <w:t xml:space="preserve">от причитающейся суммы за каждый день просрочки. При этом общая сумма неустойки (пени) не должна превышать 10 </w:t>
            </w:r>
            <w:r w:rsidR="00A22C2E" w:rsidRPr="00C67CBF">
              <w:rPr>
                <w:rFonts w:ascii="Times New Roman" w:eastAsia="Times New Roman" w:hAnsi="Times New Roman" w:cs="Times New Roman"/>
                <w:b/>
                <w:bCs/>
                <w:color w:val="000000" w:themeColor="text1"/>
                <w:spacing w:val="2"/>
                <w:sz w:val="24"/>
                <w:szCs w:val="24"/>
                <w:lang w:eastAsia="ru-RU"/>
              </w:rPr>
              <w:t>(десяти) процентов</w:t>
            </w:r>
            <w:r w:rsidRPr="00C67CBF">
              <w:rPr>
                <w:rFonts w:ascii="Times New Roman" w:eastAsia="Times New Roman" w:hAnsi="Times New Roman" w:cs="Times New Roman"/>
                <w:b/>
                <w:bCs/>
                <w:color w:val="000000" w:themeColor="text1"/>
                <w:spacing w:val="2"/>
                <w:sz w:val="24"/>
                <w:szCs w:val="24"/>
                <w:lang w:eastAsia="ru-RU"/>
              </w:rPr>
              <w:t xml:space="preserve"> от общей суммы Договора.</w:t>
            </w:r>
          </w:p>
          <w:p w14:paraId="22A83FFD" w14:textId="3B0A45F3"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8.3. В случае просрочки сроков выполнения Работ, Заказчик удерживает (взыскивает) с Подрядчика неустойку (штраф, пеню) в </w:t>
            </w:r>
            <w:r w:rsidRPr="00C67CBF">
              <w:rPr>
                <w:rFonts w:ascii="Times New Roman" w:eastAsia="Times New Roman" w:hAnsi="Times New Roman" w:cs="Times New Roman"/>
                <w:b/>
                <w:bCs/>
                <w:color w:val="000000" w:themeColor="text1"/>
                <w:spacing w:val="2"/>
                <w:sz w:val="24"/>
                <w:szCs w:val="24"/>
                <w:lang w:eastAsia="ru-RU"/>
              </w:rPr>
              <w:lastRenderedPageBreak/>
              <w:t>размере 0,1</w:t>
            </w:r>
            <w:r w:rsidR="00B57445" w:rsidRPr="00C67CBF">
              <w:rPr>
                <w:rFonts w:ascii="Times New Roman" w:eastAsia="Times New Roman" w:hAnsi="Times New Roman" w:cs="Times New Roman"/>
                <w:b/>
                <w:bCs/>
                <w:color w:val="000000" w:themeColor="text1"/>
                <w:spacing w:val="2"/>
                <w:sz w:val="24"/>
                <w:szCs w:val="24"/>
                <w:lang w:eastAsia="ru-RU"/>
              </w:rPr>
              <w:t xml:space="preserve"> (ноль целых один</w:t>
            </w:r>
            <w:r w:rsidR="00615958" w:rsidRPr="00C67CBF">
              <w:rPr>
                <w:rFonts w:ascii="Times New Roman" w:eastAsia="Times New Roman" w:hAnsi="Times New Roman" w:cs="Times New Roman"/>
                <w:b/>
                <w:bCs/>
                <w:color w:val="000000" w:themeColor="text1"/>
                <w:spacing w:val="2"/>
                <w:sz w:val="24"/>
                <w:szCs w:val="24"/>
                <w:lang w:eastAsia="ru-RU"/>
              </w:rPr>
              <w:t>)</w:t>
            </w:r>
            <w:r w:rsidR="00B57445" w:rsidRPr="00C67CBF">
              <w:rPr>
                <w:rFonts w:ascii="Times New Roman" w:eastAsia="Times New Roman" w:hAnsi="Times New Roman" w:cs="Times New Roman"/>
                <w:b/>
                <w:bCs/>
                <w:color w:val="000000" w:themeColor="text1"/>
                <w:spacing w:val="2"/>
                <w:sz w:val="24"/>
                <w:szCs w:val="24"/>
                <w:lang w:eastAsia="ru-RU"/>
              </w:rPr>
              <w:t xml:space="preserve"> процент </w:t>
            </w:r>
            <w:r w:rsidRPr="00C67CBF">
              <w:rPr>
                <w:rFonts w:ascii="Times New Roman" w:eastAsia="Times New Roman" w:hAnsi="Times New Roman" w:cs="Times New Roman"/>
                <w:b/>
                <w:bCs/>
                <w:color w:val="000000" w:themeColor="text1"/>
                <w:spacing w:val="2"/>
                <w:sz w:val="24"/>
                <w:szCs w:val="24"/>
                <w:lang w:eastAsia="ru-RU"/>
              </w:rPr>
              <w:t>от общей суммы договора за каждый день просрочки в случае полного неисполнения Подрядчиком обязательств либо удерживает (взыскивает) неустойку (штраф, пеню) в размере 0,1</w:t>
            </w:r>
            <w:r w:rsidR="00615958" w:rsidRPr="00C67CBF">
              <w:rPr>
                <w:rFonts w:ascii="Times New Roman" w:eastAsia="Times New Roman" w:hAnsi="Times New Roman" w:cs="Times New Roman"/>
                <w:b/>
                <w:bCs/>
                <w:color w:val="000000" w:themeColor="text1"/>
                <w:spacing w:val="2"/>
                <w:sz w:val="24"/>
                <w:szCs w:val="24"/>
                <w:lang w:eastAsia="ru-RU"/>
              </w:rPr>
              <w:t xml:space="preserve"> </w:t>
            </w:r>
            <w:r w:rsidR="00B57445" w:rsidRPr="00C67CBF">
              <w:rPr>
                <w:rFonts w:ascii="Times New Roman" w:eastAsia="Times New Roman" w:hAnsi="Times New Roman" w:cs="Times New Roman"/>
                <w:b/>
                <w:bCs/>
                <w:color w:val="000000" w:themeColor="text1"/>
                <w:spacing w:val="2"/>
                <w:sz w:val="24"/>
                <w:szCs w:val="24"/>
                <w:lang w:eastAsia="ru-RU"/>
              </w:rPr>
              <w:t>(ноль целых один</w:t>
            </w:r>
            <w:r w:rsidR="00615958" w:rsidRPr="00C67CBF">
              <w:rPr>
                <w:rFonts w:ascii="Times New Roman" w:eastAsia="Times New Roman" w:hAnsi="Times New Roman" w:cs="Times New Roman"/>
                <w:b/>
                <w:bCs/>
                <w:color w:val="000000" w:themeColor="text1"/>
                <w:spacing w:val="2"/>
                <w:sz w:val="24"/>
                <w:szCs w:val="24"/>
                <w:lang w:eastAsia="ru-RU"/>
              </w:rPr>
              <w:t>)</w:t>
            </w:r>
            <w:r w:rsidR="00B57445" w:rsidRPr="00C67CBF">
              <w:rPr>
                <w:rFonts w:ascii="Times New Roman" w:eastAsia="Times New Roman" w:hAnsi="Times New Roman" w:cs="Times New Roman"/>
                <w:b/>
                <w:bCs/>
                <w:color w:val="000000" w:themeColor="text1"/>
                <w:spacing w:val="2"/>
                <w:sz w:val="24"/>
                <w:szCs w:val="24"/>
                <w:lang w:eastAsia="ru-RU"/>
              </w:rPr>
              <w:t xml:space="preserve"> процент </w:t>
            </w:r>
            <w:r w:rsidRPr="00C67CBF">
              <w:rPr>
                <w:rFonts w:ascii="Times New Roman" w:eastAsia="Times New Roman" w:hAnsi="Times New Roman" w:cs="Times New Roman"/>
                <w:b/>
                <w:bCs/>
                <w:color w:val="000000" w:themeColor="text1"/>
                <w:spacing w:val="2"/>
                <w:sz w:val="24"/>
                <w:szCs w:val="24"/>
                <w:lang w:eastAsia="ru-RU"/>
              </w:rPr>
              <w:t>от суммы неисполненных обязательств за каждый день просрочки в случае ненадлежащего исполнения (частичного неисполнения) обязательств. При этом общая сумма неустойки (штрафа, пени) не должна превышать 15</w:t>
            </w:r>
            <w:r w:rsidR="00B57445" w:rsidRPr="00C67CBF">
              <w:rPr>
                <w:rFonts w:ascii="Times New Roman" w:eastAsia="Times New Roman" w:hAnsi="Times New Roman" w:cs="Times New Roman"/>
                <w:b/>
                <w:bCs/>
                <w:color w:val="000000" w:themeColor="text1"/>
                <w:spacing w:val="2"/>
                <w:sz w:val="24"/>
                <w:szCs w:val="24"/>
                <w:lang w:eastAsia="ru-RU"/>
              </w:rPr>
              <w:t xml:space="preserve"> (пятнадцат</w:t>
            </w:r>
            <w:r w:rsidR="006054B3" w:rsidRPr="00C67CBF">
              <w:rPr>
                <w:rFonts w:ascii="Times New Roman" w:eastAsia="Times New Roman" w:hAnsi="Times New Roman" w:cs="Times New Roman"/>
                <w:b/>
                <w:bCs/>
                <w:color w:val="000000" w:themeColor="text1"/>
                <w:spacing w:val="2"/>
                <w:sz w:val="24"/>
                <w:szCs w:val="24"/>
                <w:lang w:eastAsia="ru-RU"/>
              </w:rPr>
              <w:t>и</w:t>
            </w:r>
            <w:r w:rsidR="00615958" w:rsidRPr="00C67CBF">
              <w:rPr>
                <w:rFonts w:ascii="Times New Roman" w:eastAsia="Times New Roman" w:hAnsi="Times New Roman" w:cs="Times New Roman"/>
                <w:b/>
                <w:bCs/>
                <w:color w:val="000000" w:themeColor="text1"/>
                <w:spacing w:val="2"/>
                <w:sz w:val="24"/>
                <w:szCs w:val="24"/>
                <w:lang w:eastAsia="ru-RU"/>
              </w:rPr>
              <w:t>)</w:t>
            </w:r>
            <w:r w:rsidR="00B57445" w:rsidRPr="00C67CBF">
              <w:rPr>
                <w:rFonts w:ascii="Times New Roman" w:eastAsia="Times New Roman" w:hAnsi="Times New Roman" w:cs="Times New Roman"/>
                <w:b/>
                <w:bCs/>
                <w:color w:val="000000" w:themeColor="text1"/>
                <w:spacing w:val="2"/>
                <w:sz w:val="24"/>
                <w:szCs w:val="24"/>
                <w:lang w:eastAsia="ru-RU"/>
              </w:rPr>
              <w:t xml:space="preserve"> процентов</w:t>
            </w:r>
            <w:r w:rsidRPr="00C67CBF">
              <w:rPr>
                <w:rFonts w:ascii="Times New Roman" w:eastAsia="Times New Roman" w:hAnsi="Times New Roman" w:cs="Times New Roman"/>
                <w:b/>
                <w:bCs/>
                <w:color w:val="000000" w:themeColor="text1"/>
                <w:spacing w:val="2"/>
                <w:sz w:val="24"/>
                <w:szCs w:val="24"/>
                <w:lang w:eastAsia="ru-RU"/>
              </w:rPr>
              <w:t xml:space="preserve"> от общей суммы Договора.</w:t>
            </w:r>
          </w:p>
          <w:p w14:paraId="2BAB8149" w14:textId="0D616854"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8.4. В случае отказа Подрядчика от выполнения Работ, или просрочки выполнения Работ на срок более одного месяца со дня истечения срока выполнения Работ по Договору, но не позднее срока окончания действия Договора, Заказчик имеет право расторгнуть настоящий Договор в одностороннем порядке с взысканием с Подрядчика суммы неустойки (штрафа, пени) в размере 0,1 </w:t>
            </w:r>
            <w:r w:rsidR="006054B3" w:rsidRPr="00C67CBF">
              <w:rPr>
                <w:rFonts w:ascii="Times New Roman" w:eastAsia="Times New Roman" w:hAnsi="Times New Roman" w:cs="Times New Roman"/>
                <w:b/>
                <w:bCs/>
                <w:color w:val="000000" w:themeColor="text1"/>
                <w:spacing w:val="2"/>
                <w:sz w:val="24"/>
                <w:szCs w:val="24"/>
                <w:lang w:eastAsia="ru-RU"/>
              </w:rPr>
              <w:t>(ноль целых один) процент</w:t>
            </w:r>
            <w:r w:rsidRPr="00C67CBF">
              <w:rPr>
                <w:rFonts w:ascii="Times New Roman" w:eastAsia="Times New Roman" w:hAnsi="Times New Roman" w:cs="Times New Roman"/>
                <w:b/>
                <w:bCs/>
                <w:color w:val="000000" w:themeColor="text1"/>
                <w:spacing w:val="2"/>
                <w:sz w:val="24"/>
                <w:szCs w:val="24"/>
                <w:lang w:eastAsia="ru-RU"/>
              </w:rPr>
              <w:t xml:space="preserve"> от общей суммы Договора за каждый день просрочки, </w:t>
            </w:r>
            <w:r w:rsidRPr="00C67CBF">
              <w:rPr>
                <w:rFonts w:ascii="Times New Roman" w:hAnsi="Times New Roman" w:cs="Times New Roman"/>
                <w:b/>
                <w:bCs/>
                <w:color w:val="000000" w:themeColor="text1"/>
                <w:sz w:val="24"/>
                <w:szCs w:val="24"/>
              </w:rPr>
              <w:t>но не более 15</w:t>
            </w:r>
            <w:r w:rsidR="001D01E5" w:rsidRPr="00C67CBF">
              <w:rPr>
                <w:rFonts w:ascii="Times New Roman" w:hAnsi="Times New Roman" w:cs="Times New Roman"/>
                <w:b/>
                <w:bCs/>
                <w:color w:val="000000" w:themeColor="text1"/>
                <w:sz w:val="24"/>
                <w:szCs w:val="24"/>
              </w:rPr>
              <w:t xml:space="preserve"> </w:t>
            </w:r>
            <w:r w:rsidR="001D01E5" w:rsidRPr="00C67CBF">
              <w:rPr>
                <w:rFonts w:ascii="Times New Roman" w:eastAsia="Times New Roman" w:hAnsi="Times New Roman" w:cs="Times New Roman"/>
                <w:b/>
                <w:bCs/>
                <w:color w:val="000000" w:themeColor="text1"/>
                <w:spacing w:val="2"/>
                <w:sz w:val="24"/>
                <w:szCs w:val="24"/>
                <w:lang w:eastAsia="ru-RU"/>
              </w:rPr>
              <w:t>(пятнадцат</w:t>
            </w:r>
            <w:r w:rsidR="006054B3" w:rsidRPr="00C67CBF">
              <w:rPr>
                <w:rFonts w:ascii="Times New Roman" w:eastAsia="Times New Roman" w:hAnsi="Times New Roman" w:cs="Times New Roman"/>
                <w:b/>
                <w:bCs/>
                <w:color w:val="000000" w:themeColor="text1"/>
                <w:spacing w:val="2"/>
                <w:sz w:val="24"/>
                <w:szCs w:val="24"/>
                <w:lang w:eastAsia="ru-RU"/>
              </w:rPr>
              <w:t>и)</w:t>
            </w:r>
            <w:r w:rsidR="001D01E5" w:rsidRPr="00C67CBF">
              <w:rPr>
                <w:rFonts w:ascii="Times New Roman" w:eastAsia="Times New Roman" w:hAnsi="Times New Roman" w:cs="Times New Roman"/>
                <w:b/>
                <w:bCs/>
                <w:color w:val="000000" w:themeColor="text1"/>
                <w:spacing w:val="2"/>
                <w:sz w:val="24"/>
                <w:szCs w:val="24"/>
                <w:lang w:eastAsia="ru-RU"/>
              </w:rPr>
              <w:t xml:space="preserve"> процентов </w:t>
            </w:r>
            <w:r w:rsidRPr="00C67CBF">
              <w:rPr>
                <w:rFonts w:ascii="Times New Roman" w:hAnsi="Times New Roman" w:cs="Times New Roman"/>
                <w:b/>
                <w:bCs/>
                <w:color w:val="000000" w:themeColor="text1"/>
                <w:sz w:val="24"/>
                <w:szCs w:val="24"/>
              </w:rPr>
              <w:t>от общей суммы Договора</w:t>
            </w:r>
            <w:r w:rsidRPr="00C67CBF">
              <w:rPr>
                <w:rFonts w:ascii="Times New Roman" w:eastAsia="Times New Roman" w:hAnsi="Times New Roman" w:cs="Times New Roman"/>
                <w:b/>
                <w:bCs/>
                <w:color w:val="000000" w:themeColor="text1"/>
                <w:spacing w:val="2"/>
                <w:sz w:val="24"/>
                <w:szCs w:val="24"/>
                <w:lang w:eastAsia="ru-RU"/>
              </w:rPr>
              <w:t>.</w:t>
            </w:r>
          </w:p>
          <w:p w14:paraId="6D8BA615"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При этом Заказчик производит оплату за стоимость всех выполненных (принятых) Работ.</w:t>
            </w:r>
          </w:p>
          <w:p w14:paraId="216F684B" w14:textId="56724D55"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8.5. Уплата неустойки (штрафа, пени) не освобождает Стороны от исполнения обязательств, предусмотренных настоящим Договором.</w:t>
            </w:r>
          </w:p>
          <w:p w14:paraId="4A00D80B"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8.6. Если любое изменение ведет к уменьшению стоимости или сроков, необходимых Подрядчику для выполнения </w:t>
            </w:r>
            <w:r w:rsidRPr="00C67CBF">
              <w:rPr>
                <w:rFonts w:ascii="Times New Roman" w:eastAsia="Times New Roman" w:hAnsi="Times New Roman" w:cs="Times New Roman"/>
                <w:b/>
                <w:bCs/>
                <w:color w:val="000000" w:themeColor="text1"/>
                <w:spacing w:val="2"/>
                <w:sz w:val="24"/>
                <w:szCs w:val="24"/>
                <w:lang w:eastAsia="ru-RU"/>
              </w:rPr>
              <w:lastRenderedPageBreak/>
              <w:t>Работ по Договору, то сумма Договора или график выполнения Работ, или и то и другое соответствующим образом корректируется, а в Договор вносятся соответствующие поправки. Все запросы Подрядчика на проведение корректировки должны быть предъявлены в течение 30 (тридцати) дней со дня получения Подрядчиком распоряжения об изменениях от Заказчика.</w:t>
            </w:r>
          </w:p>
          <w:p w14:paraId="1D6CECD3"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8.7. Не допускается передача Подрядчиком ни полностью, ни частично кому-либо своих обязательств по настоящему Договору.</w:t>
            </w:r>
          </w:p>
          <w:p w14:paraId="76C6116C" w14:textId="7A0D8BF8"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8.8. В случае привлечения субподрядчиков Подрядчик предоставляет Заказчику копии всех субподрядных договоров, заключенных в рамках данного Договора. Наличие субподрядчиков не освобождает Подрядчика от материальной или другой ответственности по Договору.</w:t>
            </w:r>
          </w:p>
          <w:p w14:paraId="279753F9"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В случае привлечения несогласованных с заказчиком субподрядчиков, а также при передаче субподрядчику более тридцати процентов от общего объема, заказчик вправе расторгнуть договор в одностороннем порядке, </w:t>
            </w:r>
            <w:r w:rsidRPr="00C67CBF">
              <w:rPr>
                <w:rFonts w:ascii="Times New Roman" w:eastAsia="Times New Roman" w:hAnsi="Times New Roman" w:cs="Times New Roman"/>
                <w:b/>
                <w:bCs/>
                <w:color w:val="000000" w:themeColor="text1"/>
                <w:spacing w:val="2"/>
                <w:sz w:val="24"/>
                <w:szCs w:val="24"/>
                <w:lang w:eastAsia="ru-RU"/>
              </w:rPr>
              <w:br/>
              <w:t>с приложением подтверждающих документов.</w:t>
            </w:r>
          </w:p>
          <w:p w14:paraId="737D351F" w14:textId="74BF9DFB"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Предельные объемы работ, передаваемые подрядчиком субподрядчикам для выполнения работ, не должны превышать в совокупности тридцать процентов от общего объема выполняемых работ.</w:t>
            </w:r>
          </w:p>
          <w:p w14:paraId="256BD2E9"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При этом субподрядчиками не передают иным субподрядчикам объемы выполнения работ, являющихся предметом проводимых государственных закупок.</w:t>
            </w:r>
          </w:p>
          <w:p w14:paraId="3486F6CF"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Выполняющим работы, общественным объединениям лиц с инвалидностью </w:t>
            </w:r>
            <w:r w:rsidRPr="00C67CBF">
              <w:rPr>
                <w:rFonts w:ascii="Times New Roman" w:eastAsia="Times New Roman" w:hAnsi="Times New Roman" w:cs="Times New Roman"/>
                <w:b/>
                <w:bCs/>
                <w:color w:val="000000" w:themeColor="text1"/>
                <w:spacing w:val="2"/>
                <w:sz w:val="24"/>
                <w:szCs w:val="24"/>
                <w:lang w:eastAsia="ru-RU"/>
              </w:rPr>
              <w:lastRenderedPageBreak/>
              <w:t xml:space="preserve">Республики Казахстан и организациям, созданным общественными объединениями лиц с инвалидностью Республики Казахстан, не допускается привлечение субподрядчиков по выполнению работ, являющихся предметом проводимых государственных закупок </w:t>
            </w:r>
            <w:r w:rsidRPr="00C67CBF">
              <w:rPr>
                <w:rFonts w:ascii="Times New Roman" w:eastAsia="Times New Roman" w:hAnsi="Times New Roman" w:cs="Times New Roman"/>
                <w:b/>
                <w:bCs/>
                <w:color w:val="000000" w:themeColor="text1"/>
                <w:spacing w:val="2"/>
                <w:sz w:val="24"/>
                <w:szCs w:val="24"/>
                <w:vertAlign w:val="superscript"/>
                <w:lang w:eastAsia="ru-RU"/>
              </w:rPr>
              <w:t>7, 8</w:t>
            </w:r>
            <w:r w:rsidRPr="00C67CBF">
              <w:rPr>
                <w:rFonts w:ascii="Times New Roman" w:eastAsia="Times New Roman" w:hAnsi="Times New Roman" w:cs="Times New Roman"/>
                <w:b/>
                <w:bCs/>
                <w:color w:val="000000" w:themeColor="text1"/>
                <w:spacing w:val="2"/>
                <w:sz w:val="24"/>
                <w:szCs w:val="24"/>
                <w:lang w:eastAsia="ru-RU"/>
              </w:rPr>
              <w:t>.</w:t>
            </w:r>
          </w:p>
          <w:p w14:paraId="38B72596" w14:textId="4368185C"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8.9. Заказчик не возвращает обеспечение исполнения договора, обеспечение аванса (если договором предусмотрен аванс), а также сумму, внесенную Подрядчиком в соответствии со </w:t>
            </w:r>
            <w:hyperlink r:id="rId16" w:anchor="z262" w:history="1">
              <w:r w:rsidRPr="00C67CBF">
                <w:rPr>
                  <w:rFonts w:ascii="Times New Roman" w:eastAsia="Times New Roman" w:hAnsi="Times New Roman" w:cs="Times New Roman"/>
                  <w:b/>
                  <w:bCs/>
                  <w:color w:val="000000" w:themeColor="text1"/>
                  <w:spacing w:val="2"/>
                  <w:sz w:val="24"/>
                  <w:szCs w:val="24"/>
                  <w:lang w:eastAsia="ru-RU"/>
                </w:rPr>
                <w:t>статьей 13</w:t>
              </w:r>
            </w:hyperlink>
            <w:r w:rsidRPr="00C67CBF">
              <w:rPr>
                <w:rFonts w:ascii="Times New Roman" w:eastAsia="Times New Roman" w:hAnsi="Times New Roman" w:cs="Times New Roman"/>
                <w:b/>
                <w:bCs/>
                <w:color w:val="000000" w:themeColor="text1"/>
                <w:spacing w:val="2"/>
                <w:sz w:val="24"/>
                <w:szCs w:val="24"/>
                <w:lang w:eastAsia="ru-RU"/>
              </w:rPr>
              <w:t xml:space="preserve"> Закона (при наличии) в случае его расторжения в связи с неисполнением Подрядчиком своих обязательств по данному Договору.</w:t>
            </w:r>
          </w:p>
          <w:p w14:paraId="6529C2C8"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8.10. Заказчик возвращает внесенное обеспечение исполнения Договора, а также сумму обеспечения в случае принятия антидемпинговых мер (при наличии) Подрядчику в течение пяти рабочих дней со дня полного и надлежащего исполнения Подрядчику своих обязательств по Договору, а также в случае предоставления подрядчиком замены способа обеспечения исполнения Договора в период действия Договора.</w:t>
            </w:r>
          </w:p>
          <w:p w14:paraId="0E2263F4" w14:textId="4AC14121"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8.11. К просрочке сроков выполнения Работ, указанных в пунктах 8.3. и 8.4. Договора, также относится отставание от календарного графика производства работ, несоблюдение сроков предоставления календарного графика производства работ и иных сроков, предусмотренных условиями Договора.</w:t>
            </w:r>
          </w:p>
          <w:p w14:paraId="58612D54" w14:textId="7452E99B"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&lt;№. Новый пункт&gt; *</w:t>
            </w:r>
          </w:p>
          <w:p w14:paraId="2314D75E"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p>
          <w:p w14:paraId="7197018B" w14:textId="77777777" w:rsidR="00E12C5A" w:rsidRPr="00C67CBF" w:rsidRDefault="00E12C5A" w:rsidP="00E12C5A">
            <w:pPr>
              <w:shd w:val="clear" w:color="auto" w:fill="FFFFFF"/>
              <w:ind w:firstLine="389"/>
              <w:jc w:val="center"/>
              <w:textAlignment w:val="baseline"/>
              <w:outlineLvl w:val="2"/>
              <w:rPr>
                <w:rFonts w:ascii="Times New Roman" w:eastAsia="Times New Roman" w:hAnsi="Times New Roman" w:cs="Times New Roman"/>
                <w:b/>
                <w:bCs/>
                <w:color w:val="000000" w:themeColor="text1"/>
                <w:sz w:val="24"/>
                <w:szCs w:val="24"/>
                <w:lang w:eastAsia="ru-RU"/>
              </w:rPr>
            </w:pPr>
            <w:r w:rsidRPr="00C67CBF">
              <w:rPr>
                <w:rFonts w:ascii="Times New Roman" w:eastAsia="Times New Roman" w:hAnsi="Times New Roman" w:cs="Times New Roman"/>
                <w:b/>
                <w:bCs/>
                <w:color w:val="000000" w:themeColor="text1"/>
                <w:sz w:val="24"/>
                <w:szCs w:val="24"/>
                <w:lang w:eastAsia="ru-RU"/>
              </w:rPr>
              <w:t>9. Срок действия и условия расторжения Договора</w:t>
            </w:r>
          </w:p>
          <w:p w14:paraId="49232DE0" w14:textId="77777777" w:rsidR="00E12C5A" w:rsidRPr="00C67CBF" w:rsidRDefault="00E12C5A" w:rsidP="00E12C5A">
            <w:pPr>
              <w:shd w:val="clear" w:color="auto" w:fill="FFFFFF"/>
              <w:ind w:firstLine="389"/>
              <w:textAlignment w:val="baseline"/>
              <w:outlineLvl w:val="2"/>
              <w:rPr>
                <w:rFonts w:ascii="Times New Roman" w:eastAsia="Times New Roman" w:hAnsi="Times New Roman" w:cs="Times New Roman"/>
                <w:b/>
                <w:bCs/>
                <w:color w:val="000000" w:themeColor="text1"/>
                <w:sz w:val="24"/>
                <w:szCs w:val="24"/>
                <w:lang w:eastAsia="ru-RU"/>
              </w:rPr>
            </w:pPr>
          </w:p>
          <w:p w14:paraId="65A3D84B" w14:textId="40792021"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lastRenderedPageBreak/>
              <w:t>9.1. Договор вступает в силу &lt;после его регистрации Заказчиком в территориальном подразделении казначейства Министерства финансов Республики Казахстан/со дня подписания&gt; и действует по &lt;срок действия&gt; года.</w:t>
            </w:r>
          </w:p>
          <w:p w14:paraId="59ADA0FE" w14:textId="427A537A"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9.2. Сроки, условия, объем и место выполнения Работ определяется в Приложении №1 к настоящему Договору.</w:t>
            </w:r>
          </w:p>
          <w:p w14:paraId="750611C1" w14:textId="55682B1E"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9.2.1. Работы принимаются Заказчиком по объему и качеству согласно Акту выполненных работ в соответствии с Приложением №1 к настоящему Договору.</w:t>
            </w:r>
          </w:p>
          <w:p w14:paraId="04E3FF05"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9.2.2. Окончательной датой выполнения Работ по проектированию считается дата утверждения Заказчиком проектно-сметной документации.</w:t>
            </w:r>
          </w:p>
          <w:p w14:paraId="39BB177E"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9.2.3. Окончательной Датой выполнения Работ по строительству считается дата подписания Заказчиком Акта приемки построенного объекта в эксплуатацию.</w:t>
            </w:r>
          </w:p>
          <w:p w14:paraId="59810AD9"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bookmarkStart w:id="8" w:name="_Hlk195532730"/>
            <w:r w:rsidRPr="00C67CBF">
              <w:rPr>
                <w:rFonts w:ascii="Times New Roman" w:eastAsia="Times New Roman" w:hAnsi="Times New Roman" w:cs="Times New Roman"/>
                <w:b/>
                <w:bCs/>
                <w:color w:val="000000" w:themeColor="text1"/>
                <w:spacing w:val="2"/>
                <w:sz w:val="24"/>
                <w:szCs w:val="24"/>
                <w:lang w:eastAsia="ru-RU"/>
              </w:rPr>
              <w:t>9.3. Следующие события влекут за собой изменение сроков продолжительности Работ в части их увеличения:</w:t>
            </w:r>
          </w:p>
          <w:p w14:paraId="468A0B03" w14:textId="01D27B6B"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 Заказчик запрещает пользоваться всеми участками Объекта, что в свою очередь влечет задержку выполнения Работ;</w:t>
            </w:r>
          </w:p>
          <w:p w14:paraId="38D5464F"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2) Заказчик дает Подрядчику указание на остановку Работ для проведения испытаний, не запланированных Договором. При этом, в случае если данные испытания не выявили дефектов, то время остановки производства Работ добавляется к сроку выполнения Работ.</w:t>
            </w:r>
          </w:p>
          <w:p w14:paraId="68F724D4"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9.4. Заказчик или Подрядчик могут расторгнуть Договор до срока, указанного в Договоре, если другой стороной совершено </w:t>
            </w:r>
            <w:r w:rsidRPr="00C67CBF">
              <w:rPr>
                <w:rFonts w:ascii="Times New Roman" w:eastAsia="Times New Roman" w:hAnsi="Times New Roman" w:cs="Times New Roman"/>
                <w:b/>
                <w:bCs/>
                <w:color w:val="000000" w:themeColor="text1"/>
                <w:spacing w:val="2"/>
                <w:sz w:val="24"/>
                <w:szCs w:val="24"/>
                <w:lang w:eastAsia="ru-RU"/>
              </w:rPr>
              <w:lastRenderedPageBreak/>
              <w:t>существенное нарушение условий Договора, которое лишает его принципиальных условий, предусмотренных Договором. Существенное нарушение условий Договора включает в себя следующее, но не ограничивается перечисленным:</w:t>
            </w:r>
          </w:p>
          <w:p w14:paraId="6C4CDAF0"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 Заказчик может расторгнуть Договор, если Подрядчик неоднократно срывает сроки выполнения Работ;</w:t>
            </w:r>
          </w:p>
          <w:p w14:paraId="5B78280A" w14:textId="02D55ACB"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2) Подрядчик приостанавливает Работы сроком до &lt;кол-во дней&gt; дней, причем остановка не была санкционирована Заказчиком и, если Подрядчик письменно не уведомил Заказчика о причинах приостановления работ, при этом причины приостановления работ согласованы Заказчиком как не зависящие от Подрядчика.</w:t>
            </w:r>
          </w:p>
          <w:p w14:paraId="2BA4F568"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3) Подрядчик не устраняет Дефекты, указанные Заказчиком в течение обоснованного периода времени, определенного Заказчиком;</w:t>
            </w:r>
          </w:p>
          <w:p w14:paraId="72674E3A"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4) Заказчик дает Подрядчику указания задержать ход Работ, и такое указание не отменятся в течение &lt;кол-во дней&gt; дней;</w:t>
            </w:r>
          </w:p>
          <w:p w14:paraId="0030F0CC"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5) либо Заказчик, либо Подрядчик терпит банкротство или ликвидируется по каким-либо причинам, за исключением его реорганизации или объединения;</w:t>
            </w:r>
          </w:p>
          <w:p w14:paraId="709280F9" w14:textId="7B640CDA"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6) Подрядчик пренебрегает правилами производства Работ, инструкциями и положениями, указанными в проектной документации и (или) договорной документации.</w:t>
            </w:r>
          </w:p>
          <w:p w14:paraId="3F6AB982"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9.5. Договор может быть расторгнут по соглашению сторон, в случае </w:t>
            </w:r>
            <w:r w:rsidRPr="00C67CBF">
              <w:rPr>
                <w:rFonts w:ascii="Times New Roman" w:eastAsia="Times New Roman" w:hAnsi="Times New Roman" w:cs="Times New Roman"/>
                <w:b/>
                <w:bCs/>
                <w:color w:val="000000" w:themeColor="text1"/>
                <w:spacing w:val="2"/>
                <w:sz w:val="24"/>
                <w:szCs w:val="24"/>
                <w:lang w:eastAsia="ru-RU"/>
              </w:rPr>
              <w:lastRenderedPageBreak/>
              <w:t>нецелесообразности его дальнейшего исполнения.</w:t>
            </w:r>
          </w:p>
          <w:p w14:paraId="7C5B8B69"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Когда Договор аннулируется в силу вышеуказанного обстоятельства, Подрядчик имеет право требовать оплату только за фактические затраты, связанные с расторжением по Договору, на день расторжения.</w:t>
            </w:r>
          </w:p>
          <w:p w14:paraId="5F003D85"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9.6. Договор может быть расторгнут на любом этапе в случае выявления одного из следующих фактов:</w:t>
            </w:r>
          </w:p>
          <w:p w14:paraId="2744F341" w14:textId="4E08C396"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 в случае отказа Подрядчика от исполнения своих обязательств по заключенному договору;</w:t>
            </w:r>
          </w:p>
          <w:p w14:paraId="1B34D996"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2) в случае неисполнения либо ненадлежащего исполнения Подрядчиком своих обязательств по договору;</w:t>
            </w:r>
          </w:p>
          <w:p w14:paraId="558C0238" w14:textId="3706D8BD"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3) в случае привлечения Подрядчиком не заявленных на участие в конкурсе субподрядчиков по выполнению работ (соисполнителей по оказанию услуг), а также при передаче субподрядчику по выполнению работ (соисполнителю по оказанию услуг) работ (услуг) в объеме, превышающем объем, установленный </w:t>
            </w:r>
            <w:hyperlink r:id="rId17" w:anchor="z380" w:history="1">
              <w:r w:rsidRPr="00C67CBF">
                <w:rPr>
                  <w:rFonts w:ascii="Times New Roman" w:eastAsia="Times New Roman" w:hAnsi="Times New Roman" w:cs="Times New Roman"/>
                  <w:b/>
                  <w:bCs/>
                  <w:color w:val="000000" w:themeColor="text1"/>
                  <w:spacing w:val="2"/>
                  <w:sz w:val="24"/>
                  <w:szCs w:val="24"/>
                  <w:lang w:eastAsia="ru-RU"/>
                </w:rPr>
                <w:t>пунктом 8</w:t>
              </w:r>
            </w:hyperlink>
            <w:r w:rsidRPr="00C67CBF">
              <w:rPr>
                <w:rFonts w:ascii="Times New Roman" w:eastAsia="Times New Roman" w:hAnsi="Times New Roman" w:cs="Times New Roman"/>
                <w:b/>
                <w:bCs/>
                <w:color w:val="000000" w:themeColor="text1"/>
                <w:spacing w:val="2"/>
                <w:sz w:val="24"/>
                <w:szCs w:val="24"/>
                <w:lang w:eastAsia="ru-RU"/>
              </w:rPr>
              <w:t xml:space="preserve"> статьи 17 Закона;</w:t>
            </w:r>
          </w:p>
          <w:p w14:paraId="773DF70E"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4) в случае ликвидации либо банкротства Заказчика или Подрядчика, являющегося юридическим лицом, за исключением реорганизации, либо смерти Подрядчика, являющегося физическим лицом;</w:t>
            </w:r>
          </w:p>
          <w:p w14:paraId="1F3BD6B0"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5) в случае потери Подрядчиком правоспособности, необходимой для исполнения им своих обязательств по договору, смерти Подрядчика (признания судом безвестно отсутствующим или объявления умершим);</w:t>
            </w:r>
          </w:p>
          <w:p w14:paraId="55A7E87D"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lastRenderedPageBreak/>
              <w:t xml:space="preserve">6) в случае выявления нарушения ограничений, предусмотренных </w:t>
            </w:r>
            <w:hyperlink r:id="rId18" w:anchor="z111" w:history="1">
              <w:r w:rsidRPr="00C67CBF">
                <w:rPr>
                  <w:rFonts w:ascii="Times New Roman" w:eastAsia="Times New Roman" w:hAnsi="Times New Roman" w:cs="Times New Roman"/>
                  <w:b/>
                  <w:bCs/>
                  <w:color w:val="000000" w:themeColor="text1"/>
                  <w:spacing w:val="2"/>
                  <w:sz w:val="24"/>
                  <w:szCs w:val="24"/>
                  <w:lang w:eastAsia="ru-RU"/>
                </w:rPr>
                <w:t>статьей 7</w:t>
              </w:r>
            </w:hyperlink>
            <w:r w:rsidRPr="00C67CBF">
              <w:rPr>
                <w:rFonts w:ascii="Times New Roman" w:eastAsia="Times New Roman" w:hAnsi="Times New Roman" w:cs="Times New Roman"/>
                <w:b/>
                <w:bCs/>
                <w:color w:val="000000" w:themeColor="text1"/>
                <w:spacing w:val="2"/>
                <w:sz w:val="24"/>
                <w:szCs w:val="24"/>
                <w:lang w:eastAsia="ru-RU"/>
              </w:rPr>
              <w:t xml:space="preserve"> Закона, в отношении закупки, на основании которой заключен договор;</w:t>
            </w:r>
          </w:p>
          <w:p w14:paraId="258EF959" w14:textId="3E9E2589"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7) в случае выявления оказания организатором, Единым Организатором содействия Подрядчика при осуществлении государственной закупки, не предусмотренного Законом;</w:t>
            </w:r>
          </w:p>
          <w:p w14:paraId="7900A16C" w14:textId="5412BB74"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8) в случае нецелесообразности дальнейшего исполнения договора с подробным обоснованием причин данной нецелесообразности;</w:t>
            </w:r>
          </w:p>
          <w:p w14:paraId="283DA120"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9) в случае невнесения Подрядчиком обеспечения исполнения договора (обеспечения аванса, антидемпинговой суммы) в сроки, предусмотренные правилами осуществления государственных закупок, за исключением случая исполнения Подрядчика своих обязательств до истечения срока внесения обеспечения исполнения договора;</w:t>
            </w:r>
          </w:p>
          <w:p w14:paraId="5F5B09E3"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10) по судебному акту, вступившему в законную силу, исполнение которого требует расторжение договора.</w:t>
            </w:r>
          </w:p>
          <w:p w14:paraId="42972B52" w14:textId="7BAF1D31"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9.7. Если Договор расторгается, Подрядчик немедленно прекращает Работы, обеспечивает консервацию Объекта и передает его Заказчику в установленном порядке, в соответствии с законодательством Республики Казахстан.</w:t>
            </w:r>
          </w:p>
          <w:p w14:paraId="3C65CB2C"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9.8. Все материалы и Оборудование, находящиеся на Объекте, а также временные сооружения и выполненные строительные работы считаются собственностью Заказчика и находятся в его распоряжении до разрешения финансовых разбирательств, связанных с </w:t>
            </w:r>
            <w:r w:rsidRPr="00C67CBF">
              <w:rPr>
                <w:rFonts w:ascii="Times New Roman" w:eastAsia="Times New Roman" w:hAnsi="Times New Roman" w:cs="Times New Roman"/>
                <w:b/>
                <w:bCs/>
                <w:color w:val="000000" w:themeColor="text1"/>
                <w:spacing w:val="2"/>
                <w:sz w:val="24"/>
                <w:szCs w:val="24"/>
                <w:lang w:eastAsia="ru-RU"/>
              </w:rPr>
              <w:lastRenderedPageBreak/>
              <w:t>расторжением Договора, если Договор расторгается по причине существенного нарушения условий Договора Подрядчиком.</w:t>
            </w:r>
          </w:p>
          <w:bookmarkEnd w:id="8"/>
          <w:p w14:paraId="28301D6B"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p>
          <w:p w14:paraId="58E561D2" w14:textId="77777777" w:rsidR="00E12C5A" w:rsidRPr="00C67CBF" w:rsidRDefault="00E12C5A" w:rsidP="00E12C5A">
            <w:pPr>
              <w:shd w:val="clear" w:color="auto" w:fill="FFFFFF"/>
              <w:ind w:firstLine="389"/>
              <w:jc w:val="center"/>
              <w:textAlignment w:val="baseline"/>
              <w:outlineLvl w:val="2"/>
              <w:rPr>
                <w:rFonts w:ascii="Times New Roman" w:eastAsia="Times New Roman" w:hAnsi="Times New Roman" w:cs="Times New Roman"/>
                <w:b/>
                <w:bCs/>
                <w:color w:val="000000" w:themeColor="text1"/>
                <w:sz w:val="24"/>
                <w:szCs w:val="24"/>
                <w:lang w:eastAsia="ru-RU"/>
              </w:rPr>
            </w:pPr>
            <w:r w:rsidRPr="00C67CBF">
              <w:rPr>
                <w:rFonts w:ascii="Times New Roman" w:eastAsia="Times New Roman" w:hAnsi="Times New Roman" w:cs="Times New Roman"/>
                <w:b/>
                <w:bCs/>
                <w:color w:val="000000" w:themeColor="text1"/>
                <w:sz w:val="24"/>
                <w:szCs w:val="24"/>
                <w:lang w:eastAsia="ru-RU"/>
              </w:rPr>
              <w:t>10. Уведомление</w:t>
            </w:r>
          </w:p>
          <w:p w14:paraId="72E687DB" w14:textId="77777777" w:rsidR="00E12C5A" w:rsidRPr="00C67CBF" w:rsidRDefault="00E12C5A" w:rsidP="00E12C5A">
            <w:pPr>
              <w:shd w:val="clear" w:color="auto" w:fill="FFFFFF"/>
              <w:ind w:firstLine="389"/>
              <w:textAlignment w:val="baseline"/>
              <w:outlineLvl w:val="2"/>
              <w:rPr>
                <w:rFonts w:ascii="Times New Roman" w:eastAsia="Times New Roman" w:hAnsi="Times New Roman" w:cs="Times New Roman"/>
                <w:b/>
                <w:bCs/>
                <w:color w:val="000000" w:themeColor="text1"/>
                <w:sz w:val="24"/>
                <w:szCs w:val="24"/>
                <w:lang w:eastAsia="ru-RU"/>
              </w:rPr>
            </w:pPr>
          </w:p>
          <w:p w14:paraId="10F6E335" w14:textId="23673C5E"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10.1. Любое уведомление, которое одна сторона направляет другой стороне в соответствии с Договором, высылается оплаченным заказным письмом или по телеграфу, телексу, факсу, телефаксу либо посредством веб-портала.</w:t>
            </w:r>
          </w:p>
          <w:p w14:paraId="6A772B76"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10.2.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78CB4B72"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p>
          <w:p w14:paraId="2A1A3EBD" w14:textId="77777777" w:rsidR="00E12C5A" w:rsidRPr="00C67CBF" w:rsidRDefault="00E12C5A" w:rsidP="00E12C5A">
            <w:pPr>
              <w:shd w:val="clear" w:color="auto" w:fill="FFFFFF"/>
              <w:ind w:firstLine="389"/>
              <w:jc w:val="center"/>
              <w:textAlignment w:val="baseline"/>
              <w:outlineLvl w:val="2"/>
              <w:rPr>
                <w:rFonts w:ascii="Times New Roman" w:eastAsia="Times New Roman" w:hAnsi="Times New Roman" w:cs="Times New Roman"/>
                <w:b/>
                <w:bCs/>
                <w:color w:val="000000" w:themeColor="text1"/>
                <w:sz w:val="24"/>
                <w:szCs w:val="24"/>
                <w:lang w:eastAsia="ru-RU"/>
              </w:rPr>
            </w:pPr>
            <w:r w:rsidRPr="00C67CBF">
              <w:rPr>
                <w:rFonts w:ascii="Times New Roman" w:eastAsia="Times New Roman" w:hAnsi="Times New Roman" w:cs="Times New Roman"/>
                <w:b/>
                <w:bCs/>
                <w:color w:val="000000" w:themeColor="text1"/>
                <w:sz w:val="24"/>
                <w:szCs w:val="24"/>
                <w:lang w:eastAsia="ru-RU"/>
              </w:rPr>
              <w:t>11. Форс-мажор</w:t>
            </w:r>
          </w:p>
          <w:p w14:paraId="4BE5A8E8" w14:textId="77777777" w:rsidR="00E12C5A" w:rsidRPr="00C67CBF" w:rsidRDefault="00E12C5A" w:rsidP="00E12C5A">
            <w:pPr>
              <w:shd w:val="clear" w:color="auto" w:fill="FFFFFF"/>
              <w:ind w:firstLine="389"/>
              <w:textAlignment w:val="baseline"/>
              <w:outlineLvl w:val="2"/>
              <w:rPr>
                <w:rFonts w:ascii="Times New Roman" w:eastAsia="Times New Roman" w:hAnsi="Times New Roman" w:cs="Times New Roman"/>
                <w:b/>
                <w:bCs/>
                <w:color w:val="000000" w:themeColor="text1"/>
                <w:sz w:val="24"/>
                <w:szCs w:val="24"/>
                <w:lang w:eastAsia="ru-RU"/>
              </w:rPr>
            </w:pPr>
          </w:p>
          <w:p w14:paraId="448DBABA" w14:textId="5C4B5C2E"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11.1. В случае возникновения форс-мажорных обстоятельств, к которым относятся стихийные бедствия, военные действия, эпидемии, крупномасштабные забастовки, вступление в силу законодательных </w:t>
            </w:r>
            <w:r w:rsidRPr="00C67CBF">
              <w:rPr>
                <w:rFonts w:ascii="Times New Roman" w:eastAsia="Times New Roman" w:hAnsi="Times New Roman" w:cs="Times New Roman"/>
                <w:b/>
                <w:bCs/>
                <w:color w:val="000000" w:themeColor="text1"/>
                <w:spacing w:val="2"/>
                <w:sz w:val="24"/>
                <w:szCs w:val="24"/>
                <w:lang w:eastAsia="ru-RU"/>
              </w:rPr>
              <w:br/>
              <w:t xml:space="preserve">и правительственных актов, прямо или косвенно запрещающих, а также препятствующих исполнению сторонами обязательств по настоящему Договору, они освобождаются от ответственности за неисполнение взятых на себя обязательств. При этом сторона должна незамедлительно письменно уведомить о наступлении форс-мажора. В противном случае сторона </w:t>
            </w:r>
            <w:r w:rsidRPr="00C67CBF">
              <w:rPr>
                <w:rFonts w:ascii="Times New Roman" w:eastAsia="Times New Roman" w:hAnsi="Times New Roman" w:cs="Times New Roman"/>
                <w:b/>
                <w:bCs/>
                <w:color w:val="000000" w:themeColor="text1"/>
                <w:spacing w:val="2"/>
                <w:sz w:val="24"/>
                <w:szCs w:val="24"/>
                <w:lang w:eastAsia="ru-RU"/>
              </w:rPr>
              <w:br/>
              <w:t>не вправе ссылаться на данное обстоятельство.</w:t>
            </w:r>
          </w:p>
          <w:p w14:paraId="0C41415F"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lastRenderedPageBreak/>
              <w:t>11.2. Сторона, понесшая убытки из-за неисполнения другой стороной своих обязательств при форс-мажорных обстоятельствах, имеет право получить от нее документальное подтверждение о масштабах этих событий, а также об их влиянии на ее деятельность, подтвержденное компетентными органами и организациями.</w:t>
            </w:r>
          </w:p>
          <w:p w14:paraId="3E759E25" w14:textId="08A63BCB"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11.3. В случае форс-мажора Заказчик сообщает о приостановке Договора. Подрядчик в кратчайшие сроки после получения уведомления о приостановке обеспечивает приостановление Работ.</w:t>
            </w:r>
          </w:p>
          <w:p w14:paraId="4140D9F7" w14:textId="49388B89"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11.4. Если форс-мажорное обстоятельство срывает исполнение Договора, Заказчик удостоверяет приостановку Договора. Подрядчик в кратчайшие сроки после получения уведомления о приостановке обеспечивает консервацию Объекта и останавливает работы. Заказчик производит оплату Подрядчику за весь объем работ, выполненных до даты остановки Объекта и за работы, связанные с консервацией Объекта.</w:t>
            </w:r>
          </w:p>
          <w:p w14:paraId="6FF6C17A"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p>
          <w:p w14:paraId="686962F9" w14:textId="77777777" w:rsidR="00E12C5A" w:rsidRPr="00C67CBF" w:rsidRDefault="00E12C5A" w:rsidP="00E12C5A">
            <w:pPr>
              <w:shd w:val="clear" w:color="auto" w:fill="FFFFFF"/>
              <w:ind w:firstLine="389"/>
              <w:jc w:val="center"/>
              <w:textAlignment w:val="baseline"/>
              <w:outlineLvl w:val="2"/>
              <w:rPr>
                <w:rFonts w:ascii="Times New Roman" w:eastAsia="Times New Roman" w:hAnsi="Times New Roman" w:cs="Times New Roman"/>
                <w:b/>
                <w:bCs/>
                <w:color w:val="000000" w:themeColor="text1"/>
                <w:sz w:val="24"/>
                <w:szCs w:val="24"/>
                <w:lang w:eastAsia="ru-RU"/>
              </w:rPr>
            </w:pPr>
            <w:r w:rsidRPr="00C67CBF">
              <w:rPr>
                <w:rFonts w:ascii="Times New Roman" w:eastAsia="Times New Roman" w:hAnsi="Times New Roman" w:cs="Times New Roman"/>
                <w:b/>
                <w:bCs/>
                <w:color w:val="000000" w:themeColor="text1"/>
                <w:sz w:val="24"/>
                <w:szCs w:val="24"/>
                <w:lang w:eastAsia="ru-RU"/>
              </w:rPr>
              <w:t>12. Решение спорных вопросов</w:t>
            </w:r>
          </w:p>
          <w:p w14:paraId="2E06DBD3"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z w:val="24"/>
                <w:szCs w:val="24"/>
                <w:lang w:eastAsia="ru-RU"/>
              </w:rPr>
            </w:pPr>
          </w:p>
          <w:p w14:paraId="582C00AC"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12.1. Заказчик и Подрядчик должны предпринимать все необходимые меры для урегулирования, в процессе прямых переговоров всех разногласия или споров, возникающих между ними по Договору или в связи с ним.</w:t>
            </w:r>
          </w:p>
          <w:p w14:paraId="2B22AA37" w14:textId="106B24EE"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12.2. Если в процессе переговоров Заказчик и Подрядчик не могут урегулировать возникшие разногласия или спор по Договору, любая из Сторон может потребовать решения </w:t>
            </w:r>
            <w:r w:rsidRPr="00C67CBF">
              <w:rPr>
                <w:rFonts w:ascii="Times New Roman" w:eastAsia="Times New Roman" w:hAnsi="Times New Roman" w:cs="Times New Roman"/>
                <w:b/>
                <w:bCs/>
                <w:color w:val="000000" w:themeColor="text1"/>
                <w:spacing w:val="2"/>
                <w:sz w:val="24"/>
                <w:szCs w:val="24"/>
                <w:lang w:eastAsia="ru-RU"/>
              </w:rPr>
              <w:lastRenderedPageBreak/>
              <w:t>неурегулированного вопроса в соответствии с законодательством Республики Казахстан.</w:t>
            </w:r>
          </w:p>
          <w:p w14:paraId="6BE8D0C0"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p>
          <w:p w14:paraId="5D9D4E9C" w14:textId="77777777" w:rsidR="00E12C5A" w:rsidRPr="00C67CBF" w:rsidRDefault="00E12C5A" w:rsidP="00E12C5A">
            <w:pPr>
              <w:shd w:val="clear" w:color="auto" w:fill="FFFFFF"/>
              <w:ind w:firstLine="389"/>
              <w:jc w:val="center"/>
              <w:textAlignment w:val="baseline"/>
              <w:outlineLvl w:val="2"/>
              <w:rPr>
                <w:rFonts w:ascii="Times New Roman" w:eastAsia="Times New Roman" w:hAnsi="Times New Roman" w:cs="Times New Roman"/>
                <w:b/>
                <w:bCs/>
                <w:color w:val="000000" w:themeColor="text1"/>
                <w:sz w:val="24"/>
                <w:szCs w:val="24"/>
                <w:lang w:eastAsia="ru-RU"/>
              </w:rPr>
            </w:pPr>
            <w:r w:rsidRPr="00C67CBF">
              <w:rPr>
                <w:rFonts w:ascii="Times New Roman" w:eastAsia="Times New Roman" w:hAnsi="Times New Roman" w:cs="Times New Roman"/>
                <w:b/>
                <w:bCs/>
                <w:color w:val="000000" w:themeColor="text1"/>
                <w:sz w:val="24"/>
                <w:szCs w:val="24"/>
                <w:lang w:eastAsia="ru-RU"/>
              </w:rPr>
              <w:t>13. Противодействие коррупции</w:t>
            </w:r>
          </w:p>
          <w:p w14:paraId="76DD900F" w14:textId="77777777" w:rsidR="00E12C5A" w:rsidRPr="00C67CBF" w:rsidRDefault="00E12C5A" w:rsidP="00E12C5A">
            <w:pPr>
              <w:shd w:val="clear" w:color="auto" w:fill="FFFFFF"/>
              <w:ind w:firstLine="389"/>
              <w:textAlignment w:val="baseline"/>
              <w:outlineLvl w:val="2"/>
              <w:rPr>
                <w:rFonts w:ascii="Times New Roman" w:eastAsia="Times New Roman" w:hAnsi="Times New Roman" w:cs="Times New Roman"/>
                <w:b/>
                <w:bCs/>
                <w:color w:val="000000" w:themeColor="text1"/>
                <w:sz w:val="24"/>
                <w:szCs w:val="24"/>
                <w:lang w:eastAsia="ru-RU"/>
              </w:rPr>
            </w:pPr>
          </w:p>
          <w:p w14:paraId="2CEC840A"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13.1. При исполнении своих обязательств по настоящему Договору, Стороны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8923F64"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13.2. При исполнении своих обязательств по настоящему Договору, Стороны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6D9684F1" w14:textId="4F7E9885"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13.3. Каждая из Сторон настоящего Договора отказывается 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4276F26F" w14:textId="7813EE79"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lastRenderedPageBreak/>
              <w:t>13.4.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14:paraId="683F60EB" w14:textId="640CBD56"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13.5.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6275F3FB" w14:textId="3E8DDEF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13.6.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p>
          <w:p w14:paraId="621DD181"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p>
          <w:p w14:paraId="2CFB1C3A" w14:textId="77777777" w:rsidR="00E12C5A" w:rsidRPr="00C67CBF" w:rsidRDefault="00E12C5A" w:rsidP="00E12C5A">
            <w:pPr>
              <w:shd w:val="clear" w:color="auto" w:fill="FFFFFF"/>
              <w:ind w:firstLine="389"/>
              <w:jc w:val="center"/>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lastRenderedPageBreak/>
              <w:t>14. Конфиденциальность</w:t>
            </w:r>
          </w:p>
          <w:p w14:paraId="3876B928"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p>
          <w:p w14:paraId="19ABD8BF" w14:textId="77777777" w:rsidR="005F36A1"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14.1 Стороны подписанием настоящего Договора выражают свое согласие на то, что содержание настоящего Договора, а также информация об оплате не являются конфиденциальными и доступны для третьих лиц в Системе и/или в иных информационных системах уполномоченных органов и организаций Республики Казахстан. </w:t>
            </w:r>
          </w:p>
          <w:p w14:paraId="4D7BA705" w14:textId="77777777" w:rsidR="005F36A1"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Иная документация и информация, передаваемая и/или используемая Сторонами по настоящему Договору, является конфиденциальной и Стороны не вправе, без предварительного письменного согласия другой Стороны, передавать эту информацию третьим лицам, за исключением случаев, предусмотренных действующим законодательством Республики Казахстан. </w:t>
            </w:r>
          </w:p>
          <w:p w14:paraId="3DAA1670" w14:textId="70A6E3BC"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Абзац второй настоящего пункта не распространяется на случаи судебного рассмотрения вопросов, относящихся к предмету Договора, в интересах их практического разрешения или в случаях, в которых такое разглашение предписывается законодательством Республики Казахстан либо осуществляется по требованию уполномоченных на то государственных органов.</w:t>
            </w:r>
          </w:p>
          <w:p w14:paraId="412B9789"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14.2. В случае если Сторона намеревается раскрыть конфиденциальную информацию третьим лицам, она должна уведомить об этом другую Сторону, являющуюся собственником Конфиденциальной информации, и получить ее предварительное письменное согласие на такое раскрытие, а также получить </w:t>
            </w:r>
            <w:r w:rsidRPr="00C67CBF">
              <w:rPr>
                <w:rFonts w:ascii="Times New Roman" w:eastAsia="Times New Roman" w:hAnsi="Times New Roman" w:cs="Times New Roman"/>
                <w:b/>
                <w:bCs/>
                <w:color w:val="000000" w:themeColor="text1"/>
                <w:spacing w:val="2"/>
                <w:sz w:val="24"/>
                <w:szCs w:val="24"/>
                <w:lang w:eastAsia="ru-RU"/>
              </w:rPr>
              <w:lastRenderedPageBreak/>
              <w:t>заблаговременно от третьего лица обязательство о соблюдении требований неразглашения предоставляемой ему Конфиденциальной информации.</w:t>
            </w:r>
          </w:p>
          <w:p w14:paraId="40613C3C"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14.3. В случае разглашения либо распространения любой из Сторон Конфиденциальной информации другой Стороны, виновная Сторона будет обязана возместить убытки, понесенные другой Стороной, вследствие разглашения такой информации, и будет подлежать иной ответственности, предусмотренной законодательством Республики Казахстан. Данные требования не применяются, когда разгласившая Конфиденциальную информацию Сторона докажет, что такое разглашение являлось требованием действующего законодательства Республики Казахстан, либо разглашение Конфиденциальной информации произведено после письменного одобрения другой Стороны.</w:t>
            </w:r>
          </w:p>
          <w:p w14:paraId="6D509EFD" w14:textId="23DCFFBF"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14.4. Настоящий раздел не распространяется на случаи судебного рассмотрения вопросов, относящихся к предмету Договора, в интересах их практического разрешения или в случаях, в которых такое разглашение предписывается законодательством Республики Казахстан либо осуществляется по требованию уполномоченных на то государственных органов.</w:t>
            </w:r>
          </w:p>
          <w:p w14:paraId="48F03DE8"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p>
          <w:p w14:paraId="4383B9A2" w14:textId="77777777" w:rsidR="00E12C5A" w:rsidRPr="00C67CBF" w:rsidRDefault="00E12C5A" w:rsidP="00E12C5A">
            <w:pPr>
              <w:shd w:val="clear" w:color="auto" w:fill="FFFFFF"/>
              <w:ind w:firstLine="389"/>
              <w:jc w:val="center"/>
              <w:textAlignment w:val="baseline"/>
              <w:outlineLvl w:val="2"/>
              <w:rPr>
                <w:rFonts w:ascii="Times New Roman" w:eastAsia="Times New Roman" w:hAnsi="Times New Roman" w:cs="Times New Roman"/>
                <w:b/>
                <w:bCs/>
                <w:color w:val="000000" w:themeColor="text1"/>
                <w:sz w:val="24"/>
                <w:szCs w:val="24"/>
                <w:lang w:eastAsia="ru-RU"/>
              </w:rPr>
            </w:pPr>
            <w:r w:rsidRPr="00C67CBF">
              <w:rPr>
                <w:rFonts w:ascii="Times New Roman" w:eastAsia="Times New Roman" w:hAnsi="Times New Roman" w:cs="Times New Roman"/>
                <w:b/>
                <w:bCs/>
                <w:color w:val="000000" w:themeColor="text1"/>
                <w:sz w:val="24"/>
                <w:szCs w:val="24"/>
                <w:lang w:eastAsia="ru-RU"/>
              </w:rPr>
              <w:t>15. Прочие условия</w:t>
            </w:r>
          </w:p>
          <w:p w14:paraId="2F755937" w14:textId="77777777" w:rsidR="00E12C5A" w:rsidRPr="00C67CBF" w:rsidRDefault="00E12C5A" w:rsidP="00E12C5A">
            <w:pPr>
              <w:shd w:val="clear" w:color="auto" w:fill="FFFFFF"/>
              <w:ind w:firstLine="389"/>
              <w:textAlignment w:val="baseline"/>
              <w:outlineLvl w:val="2"/>
              <w:rPr>
                <w:rFonts w:ascii="Times New Roman" w:eastAsia="Times New Roman" w:hAnsi="Times New Roman" w:cs="Times New Roman"/>
                <w:b/>
                <w:bCs/>
                <w:color w:val="000000" w:themeColor="text1"/>
                <w:sz w:val="24"/>
                <w:szCs w:val="24"/>
                <w:lang w:eastAsia="ru-RU"/>
              </w:rPr>
            </w:pPr>
          </w:p>
          <w:p w14:paraId="43EC52E5"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15.1. Налоги и другие обязательные платежи в бюджет подлежат уплате в </w:t>
            </w:r>
            <w:r w:rsidRPr="00C67CBF">
              <w:rPr>
                <w:rFonts w:ascii="Times New Roman" w:eastAsia="Times New Roman" w:hAnsi="Times New Roman" w:cs="Times New Roman"/>
                <w:b/>
                <w:bCs/>
                <w:color w:val="000000" w:themeColor="text1"/>
                <w:spacing w:val="2"/>
                <w:sz w:val="24"/>
                <w:szCs w:val="24"/>
                <w:lang w:eastAsia="ru-RU"/>
              </w:rPr>
              <w:lastRenderedPageBreak/>
              <w:t>соответствии с налоговым и таможенным законодательствами Республики Казахстан.</w:t>
            </w:r>
          </w:p>
          <w:p w14:paraId="5C34F2B5"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15.2. Любые изменения и дополнения к Договору совершаются в той же форме, что и заключение Договора.</w:t>
            </w:r>
          </w:p>
          <w:p w14:paraId="764FE996" w14:textId="10B264EC"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xml:space="preserve">15.3. Внесение изменения в заключенный Договор при условии неизменности качества и других условий, явившихся основой для выбора Подрядчика, допускается в случаях, предусмотренных в </w:t>
            </w:r>
            <w:hyperlink r:id="rId19" w:anchor="z396" w:history="1">
              <w:r w:rsidRPr="00C67CBF">
                <w:rPr>
                  <w:rFonts w:ascii="Times New Roman" w:eastAsia="Times New Roman" w:hAnsi="Times New Roman" w:cs="Times New Roman"/>
                  <w:b/>
                  <w:bCs/>
                  <w:color w:val="000000" w:themeColor="text1"/>
                  <w:spacing w:val="2"/>
                  <w:sz w:val="24"/>
                  <w:szCs w:val="24"/>
                  <w:lang w:eastAsia="ru-RU"/>
                </w:rPr>
                <w:t>пункте 2</w:t>
              </w:r>
            </w:hyperlink>
            <w:r w:rsidRPr="00C67CBF">
              <w:rPr>
                <w:rFonts w:ascii="Times New Roman" w:eastAsia="Times New Roman" w:hAnsi="Times New Roman" w:cs="Times New Roman"/>
                <w:b/>
                <w:bCs/>
                <w:color w:val="000000" w:themeColor="text1"/>
                <w:spacing w:val="2"/>
                <w:sz w:val="24"/>
                <w:szCs w:val="24"/>
                <w:lang w:eastAsia="ru-RU"/>
              </w:rPr>
              <w:t xml:space="preserve"> статьи 18 Закона.</w:t>
            </w:r>
          </w:p>
          <w:p w14:paraId="72C1058B" w14:textId="6537D7F0"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15.4. Передача обязанностей одной из Сторон по Договору не допускается за исключением правопреемства в случае реорганизации.</w:t>
            </w:r>
          </w:p>
          <w:p w14:paraId="71FE8E9E"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15.5. Договор составлен на казахском и русском языке, имеющих одинаковую юридическую силу, заключенный посредством веб-портала.</w:t>
            </w:r>
          </w:p>
          <w:p w14:paraId="4DB23D9B"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15.6. В части, неурегулированной Договором, Стороны руководствуются законодательством Республики Казахстан.</w:t>
            </w:r>
          </w:p>
          <w:p w14:paraId="49F2470A" w14:textId="08D6273A"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&lt;№. Новый пункт&gt; *</w:t>
            </w:r>
          </w:p>
          <w:p w14:paraId="6E9C1B67"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p>
          <w:p w14:paraId="75D43746" w14:textId="77777777"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Примечание:</w:t>
            </w:r>
          </w:p>
          <w:p w14:paraId="6959782E" w14:textId="6A8C03A8"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 Не допускается установление заказчиком требований и (или) условий к подрядчику по исполнению обязательств, не предусмотренных законодательством Республики Казахстан.</w:t>
            </w:r>
          </w:p>
          <w:p w14:paraId="28647160" w14:textId="77777777" w:rsidR="00E12C5A" w:rsidRPr="00C67CBF" w:rsidRDefault="00E12C5A" w:rsidP="00E12C5A">
            <w:pPr>
              <w:shd w:val="clear" w:color="auto" w:fill="FFFFFF"/>
              <w:ind w:firstLine="389"/>
              <w:textAlignment w:val="baseline"/>
              <w:rPr>
                <w:rFonts w:ascii="Times New Roman" w:eastAsia="Times New Roman" w:hAnsi="Times New Roman" w:cs="Times New Roman"/>
                <w:b/>
                <w:bCs/>
                <w:color w:val="000000" w:themeColor="text1"/>
                <w:spacing w:val="2"/>
                <w:sz w:val="24"/>
                <w:szCs w:val="24"/>
                <w:lang w:eastAsia="ru-RU"/>
              </w:rPr>
            </w:pPr>
          </w:p>
          <w:p w14:paraId="305E4299" w14:textId="77777777" w:rsidR="00E12C5A" w:rsidRPr="00C67CBF" w:rsidRDefault="00E12C5A" w:rsidP="00E12C5A">
            <w:pPr>
              <w:shd w:val="clear" w:color="auto" w:fill="FFFFFF"/>
              <w:ind w:firstLine="389"/>
              <w:jc w:val="center"/>
              <w:textAlignment w:val="baseline"/>
              <w:outlineLvl w:val="2"/>
              <w:rPr>
                <w:rFonts w:ascii="Times New Roman" w:eastAsia="Times New Roman" w:hAnsi="Times New Roman" w:cs="Times New Roman"/>
                <w:b/>
                <w:bCs/>
                <w:color w:val="000000" w:themeColor="text1"/>
                <w:sz w:val="24"/>
                <w:szCs w:val="24"/>
                <w:lang w:eastAsia="ru-RU"/>
              </w:rPr>
            </w:pPr>
            <w:r w:rsidRPr="00C67CBF">
              <w:rPr>
                <w:rFonts w:ascii="Times New Roman" w:eastAsia="Times New Roman" w:hAnsi="Times New Roman" w:cs="Times New Roman"/>
                <w:b/>
                <w:bCs/>
                <w:color w:val="000000" w:themeColor="text1"/>
                <w:sz w:val="24"/>
                <w:szCs w:val="24"/>
                <w:lang w:eastAsia="ru-RU"/>
              </w:rPr>
              <w:t>16. Реквизиты Сторон</w:t>
            </w:r>
          </w:p>
          <w:tbl>
            <w:tblPr>
              <w:tblW w:w="5208" w:type="dxa"/>
              <w:shd w:val="clear" w:color="auto" w:fill="FFFFFF"/>
              <w:tblLayout w:type="fixed"/>
              <w:tblCellMar>
                <w:left w:w="0" w:type="dxa"/>
                <w:right w:w="0" w:type="dxa"/>
              </w:tblCellMar>
              <w:tblLook w:val="04A0" w:firstRow="1" w:lastRow="0" w:firstColumn="1" w:lastColumn="0" w:noHBand="0" w:noVBand="1"/>
            </w:tblPr>
            <w:tblGrid>
              <w:gridCol w:w="2489"/>
              <w:gridCol w:w="2719"/>
            </w:tblGrid>
            <w:tr w:rsidR="00E12C5A" w:rsidRPr="00C67CBF" w14:paraId="0E1EE0EA" w14:textId="77777777" w:rsidTr="00E952B5">
              <w:trPr>
                <w:trHeight w:val="3276"/>
              </w:trPr>
              <w:tc>
                <w:tcPr>
                  <w:tcW w:w="2489" w:type="dxa"/>
                  <w:tcBorders>
                    <w:top w:val="nil"/>
                    <w:left w:val="nil"/>
                    <w:bottom w:val="nil"/>
                    <w:right w:val="nil"/>
                  </w:tcBorders>
                  <w:shd w:val="clear" w:color="auto" w:fill="auto"/>
                  <w:tcMar>
                    <w:top w:w="45" w:type="dxa"/>
                    <w:left w:w="75" w:type="dxa"/>
                    <w:bottom w:w="45" w:type="dxa"/>
                    <w:right w:w="75" w:type="dxa"/>
                  </w:tcMar>
                  <w:hideMark/>
                </w:tcPr>
                <w:p w14:paraId="2B2DAF71" w14:textId="77777777" w:rsidR="00E12C5A" w:rsidRPr="00C67CBF" w:rsidRDefault="00E12C5A" w:rsidP="00E12C5A">
                  <w:pPr>
                    <w:spacing w:after="0" w:line="240" w:lineRule="auto"/>
                    <w:ind w:firstLine="389"/>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lastRenderedPageBreak/>
                    <w:t>Заказчик</w:t>
                  </w:r>
                  <w:r w:rsidRPr="00C67CBF">
                    <w:rPr>
                      <w:rFonts w:ascii="Times New Roman" w:eastAsia="Times New Roman" w:hAnsi="Times New Roman" w:cs="Times New Roman"/>
                      <w:b/>
                      <w:bCs/>
                      <w:color w:val="000000" w:themeColor="text1"/>
                      <w:spacing w:val="2"/>
                      <w:sz w:val="24"/>
                      <w:szCs w:val="24"/>
                      <w:lang w:eastAsia="ru-RU"/>
                    </w:rPr>
                    <w:br/>
                    <w:t>&lt;полное наименование Заказчика&gt;</w:t>
                  </w:r>
                  <w:r w:rsidRPr="00C67CBF">
                    <w:rPr>
                      <w:rFonts w:ascii="Times New Roman" w:eastAsia="Times New Roman" w:hAnsi="Times New Roman" w:cs="Times New Roman"/>
                      <w:b/>
                      <w:bCs/>
                      <w:color w:val="000000" w:themeColor="text1"/>
                      <w:spacing w:val="2"/>
                      <w:sz w:val="24"/>
                      <w:szCs w:val="24"/>
                      <w:lang w:eastAsia="ru-RU"/>
                    </w:rPr>
                    <w:br/>
                    <w:t>&lt;Полный юридический адрес Заказчика&gt;</w:t>
                  </w:r>
                  <w:r w:rsidRPr="00C67CBF">
                    <w:rPr>
                      <w:rFonts w:ascii="Times New Roman" w:eastAsia="Times New Roman" w:hAnsi="Times New Roman" w:cs="Times New Roman"/>
                      <w:b/>
                      <w:bCs/>
                      <w:color w:val="000000" w:themeColor="text1"/>
                      <w:spacing w:val="2"/>
                      <w:sz w:val="24"/>
                      <w:szCs w:val="24"/>
                      <w:lang w:eastAsia="ru-RU"/>
                    </w:rPr>
                    <w:br/>
                    <w:t>БИН &lt;БИН Заказчика&gt;</w:t>
                  </w:r>
                  <w:r w:rsidRPr="00C67CBF">
                    <w:rPr>
                      <w:rFonts w:ascii="Times New Roman" w:eastAsia="Times New Roman" w:hAnsi="Times New Roman" w:cs="Times New Roman"/>
                      <w:b/>
                      <w:bCs/>
                      <w:color w:val="000000" w:themeColor="text1"/>
                      <w:spacing w:val="2"/>
                      <w:sz w:val="24"/>
                      <w:szCs w:val="24"/>
                      <w:lang w:eastAsia="ru-RU"/>
                    </w:rPr>
                    <w:br/>
                    <w:t>БИК &lt;заполняется Заказчиком&gt;</w:t>
                  </w:r>
                  <w:r w:rsidRPr="00C67CBF">
                    <w:rPr>
                      <w:rFonts w:ascii="Times New Roman" w:eastAsia="Times New Roman" w:hAnsi="Times New Roman" w:cs="Times New Roman"/>
                      <w:b/>
                      <w:bCs/>
                      <w:color w:val="000000" w:themeColor="text1"/>
                      <w:spacing w:val="2"/>
                      <w:sz w:val="24"/>
                      <w:szCs w:val="24"/>
                      <w:lang w:eastAsia="ru-RU"/>
                    </w:rPr>
                    <w:br/>
                    <w:t>ИИК &lt;заполняется Заказчиком&gt;</w:t>
                  </w:r>
                  <w:r w:rsidRPr="00C67CBF">
                    <w:rPr>
                      <w:rFonts w:ascii="Times New Roman" w:eastAsia="Times New Roman" w:hAnsi="Times New Roman" w:cs="Times New Roman"/>
                      <w:b/>
                      <w:bCs/>
                      <w:color w:val="000000" w:themeColor="text1"/>
                      <w:spacing w:val="2"/>
                      <w:sz w:val="24"/>
                      <w:szCs w:val="24"/>
                      <w:lang w:eastAsia="ru-RU"/>
                    </w:rPr>
                    <w:br/>
                    <w:t>Наименование банка &lt;заполняется Заказчиком&gt;</w:t>
                  </w:r>
                  <w:r w:rsidRPr="00C67CBF">
                    <w:rPr>
                      <w:rFonts w:ascii="Times New Roman" w:eastAsia="Times New Roman" w:hAnsi="Times New Roman" w:cs="Times New Roman"/>
                      <w:b/>
                      <w:bCs/>
                      <w:color w:val="000000" w:themeColor="text1"/>
                      <w:spacing w:val="2"/>
                      <w:sz w:val="24"/>
                      <w:szCs w:val="24"/>
                      <w:lang w:eastAsia="ru-RU"/>
                    </w:rPr>
                    <w:br/>
                    <w:t>Тел.: &lt;телефон Заказчика&gt;</w:t>
                  </w:r>
                  <w:r w:rsidRPr="00C67CBF">
                    <w:rPr>
                      <w:rFonts w:ascii="Times New Roman" w:eastAsia="Times New Roman" w:hAnsi="Times New Roman" w:cs="Times New Roman"/>
                      <w:b/>
                      <w:bCs/>
                      <w:color w:val="000000" w:themeColor="text1"/>
                      <w:spacing w:val="2"/>
                      <w:sz w:val="24"/>
                      <w:szCs w:val="24"/>
                      <w:lang w:eastAsia="ru-RU"/>
                    </w:rPr>
                    <w:br/>
                    <w:t>&lt;должность Заказчика&gt;</w:t>
                  </w:r>
                  <w:r w:rsidRPr="00C67CBF">
                    <w:rPr>
                      <w:rFonts w:ascii="Times New Roman" w:eastAsia="Times New Roman" w:hAnsi="Times New Roman" w:cs="Times New Roman"/>
                      <w:b/>
                      <w:bCs/>
                      <w:color w:val="000000" w:themeColor="text1"/>
                      <w:spacing w:val="2"/>
                      <w:sz w:val="24"/>
                      <w:szCs w:val="24"/>
                      <w:lang w:eastAsia="ru-RU"/>
                    </w:rPr>
                    <w:br/>
                    <w:t>&lt;ФИО (при его наличии) Заказчика&gt;:</w:t>
                  </w:r>
                </w:p>
              </w:tc>
              <w:tc>
                <w:tcPr>
                  <w:tcW w:w="2719" w:type="dxa"/>
                  <w:tcBorders>
                    <w:top w:val="nil"/>
                    <w:left w:val="nil"/>
                    <w:bottom w:val="nil"/>
                    <w:right w:val="nil"/>
                  </w:tcBorders>
                  <w:shd w:val="clear" w:color="auto" w:fill="auto"/>
                  <w:tcMar>
                    <w:top w:w="45" w:type="dxa"/>
                    <w:left w:w="75" w:type="dxa"/>
                    <w:bottom w:w="45" w:type="dxa"/>
                    <w:right w:w="75" w:type="dxa"/>
                  </w:tcMar>
                  <w:hideMark/>
                </w:tcPr>
                <w:p w14:paraId="12B03CF3" w14:textId="00F666B3" w:rsidR="00E12C5A" w:rsidRPr="00C67CBF" w:rsidRDefault="00E12C5A" w:rsidP="00E12C5A">
                  <w:pPr>
                    <w:spacing w:after="0" w:line="240" w:lineRule="auto"/>
                    <w:ind w:firstLine="389"/>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Подрядчик (Получатель средств при заключении подрядчиком договора финансирования под уступку денежного требования (факторинга)</w:t>
                  </w:r>
                  <w:r w:rsidRPr="00C67CBF">
                    <w:rPr>
                      <w:rFonts w:ascii="Times New Roman" w:eastAsia="Times New Roman" w:hAnsi="Times New Roman" w:cs="Times New Roman"/>
                      <w:b/>
                      <w:bCs/>
                      <w:color w:val="000000" w:themeColor="text1"/>
                      <w:spacing w:val="2"/>
                      <w:sz w:val="24"/>
                      <w:szCs w:val="24"/>
                      <w:lang w:eastAsia="ru-RU"/>
                    </w:rPr>
                    <w:br/>
                    <w:t>&lt;полное наименование Подрядчика&gt;</w:t>
                  </w:r>
                  <w:r w:rsidRPr="00C67CBF">
                    <w:rPr>
                      <w:rFonts w:ascii="Times New Roman" w:eastAsia="Times New Roman" w:hAnsi="Times New Roman" w:cs="Times New Roman"/>
                      <w:b/>
                      <w:bCs/>
                      <w:color w:val="000000" w:themeColor="text1"/>
                      <w:spacing w:val="2"/>
                      <w:sz w:val="24"/>
                      <w:szCs w:val="24"/>
                      <w:lang w:eastAsia="ru-RU"/>
                    </w:rPr>
                    <w:br/>
                    <w:t>&lt;Полный юридический адрес Подрядчика&gt;</w:t>
                  </w:r>
                  <w:r w:rsidRPr="00C67CBF">
                    <w:rPr>
                      <w:rFonts w:ascii="Times New Roman" w:eastAsia="Times New Roman" w:hAnsi="Times New Roman" w:cs="Times New Roman"/>
                      <w:b/>
                      <w:bCs/>
                      <w:color w:val="000000" w:themeColor="text1"/>
                      <w:spacing w:val="2"/>
                      <w:sz w:val="24"/>
                      <w:szCs w:val="24"/>
                      <w:lang w:eastAsia="ru-RU"/>
                    </w:rPr>
                    <w:br/>
                    <w:t>БИН/ИНН/УНП &lt;БИН/ИНН/УНП Подрядчика&gt;</w:t>
                  </w:r>
                  <w:r w:rsidRPr="00C67CBF">
                    <w:rPr>
                      <w:rFonts w:ascii="Times New Roman" w:eastAsia="Times New Roman" w:hAnsi="Times New Roman" w:cs="Times New Roman"/>
                      <w:b/>
                      <w:bCs/>
                      <w:color w:val="000000" w:themeColor="text1"/>
                      <w:spacing w:val="2"/>
                      <w:sz w:val="24"/>
                      <w:szCs w:val="24"/>
                      <w:lang w:eastAsia="ru-RU"/>
                    </w:rPr>
                    <w:br/>
                    <w:t>БИК &lt;заполняется Подрядчиком&gt;</w:t>
                  </w:r>
                  <w:r w:rsidRPr="00C67CBF">
                    <w:rPr>
                      <w:rFonts w:ascii="Times New Roman" w:eastAsia="Times New Roman" w:hAnsi="Times New Roman" w:cs="Times New Roman"/>
                      <w:b/>
                      <w:bCs/>
                      <w:color w:val="000000" w:themeColor="text1"/>
                      <w:spacing w:val="2"/>
                      <w:sz w:val="24"/>
                      <w:szCs w:val="24"/>
                      <w:lang w:eastAsia="ru-RU"/>
                    </w:rPr>
                    <w:br/>
                    <w:t>ИИК &lt;заполняется Подрядчиком&gt;</w:t>
                  </w:r>
                  <w:r w:rsidRPr="00C67CBF">
                    <w:rPr>
                      <w:rFonts w:ascii="Times New Roman" w:eastAsia="Times New Roman" w:hAnsi="Times New Roman" w:cs="Times New Roman"/>
                      <w:b/>
                      <w:bCs/>
                      <w:color w:val="000000" w:themeColor="text1"/>
                      <w:spacing w:val="2"/>
                      <w:sz w:val="24"/>
                      <w:szCs w:val="24"/>
                      <w:lang w:eastAsia="ru-RU"/>
                    </w:rPr>
                    <w:br/>
                    <w:t>Наименование банка &lt;заполняется Подрядчиком&gt;</w:t>
                  </w:r>
                  <w:r w:rsidRPr="00C67CBF">
                    <w:rPr>
                      <w:rFonts w:ascii="Times New Roman" w:eastAsia="Times New Roman" w:hAnsi="Times New Roman" w:cs="Times New Roman"/>
                      <w:b/>
                      <w:bCs/>
                      <w:color w:val="000000" w:themeColor="text1"/>
                      <w:spacing w:val="2"/>
                      <w:sz w:val="24"/>
                      <w:szCs w:val="24"/>
                      <w:lang w:eastAsia="ru-RU"/>
                    </w:rPr>
                    <w:br/>
                    <w:t>Тел.: &lt;телефон Подрядчика&gt;</w:t>
                  </w:r>
                  <w:r w:rsidRPr="00C67CBF">
                    <w:rPr>
                      <w:rFonts w:ascii="Times New Roman" w:eastAsia="Times New Roman" w:hAnsi="Times New Roman" w:cs="Times New Roman"/>
                      <w:b/>
                      <w:bCs/>
                      <w:color w:val="000000" w:themeColor="text1"/>
                      <w:spacing w:val="2"/>
                      <w:sz w:val="24"/>
                      <w:szCs w:val="24"/>
                      <w:lang w:eastAsia="ru-RU"/>
                    </w:rPr>
                    <w:br/>
                    <w:t>&lt;должность Подрядчика&gt;</w:t>
                  </w:r>
                  <w:r w:rsidRPr="00C67CBF">
                    <w:rPr>
                      <w:rFonts w:ascii="Times New Roman" w:eastAsia="Times New Roman" w:hAnsi="Times New Roman" w:cs="Times New Roman"/>
                      <w:b/>
                      <w:bCs/>
                      <w:color w:val="000000" w:themeColor="text1"/>
                      <w:spacing w:val="2"/>
                      <w:sz w:val="24"/>
                      <w:szCs w:val="24"/>
                      <w:lang w:eastAsia="ru-RU"/>
                    </w:rPr>
                    <w:br/>
                    <w:t>&lt;ФИО (при его наличии) Подрядчика&gt;</w:t>
                  </w:r>
                </w:p>
              </w:tc>
            </w:tr>
          </w:tbl>
          <w:p w14:paraId="403908F3" w14:textId="77777777" w:rsidR="00E12C5A" w:rsidRPr="00C67CBF" w:rsidRDefault="00E12C5A" w:rsidP="00E12C5A">
            <w:pPr>
              <w:shd w:val="clear" w:color="auto" w:fill="FFFFFF"/>
              <w:ind w:firstLine="389"/>
              <w:textAlignment w:val="baseline"/>
              <w:rPr>
                <w:rFonts w:ascii="Times New Roman" w:eastAsia="Times New Roman" w:hAnsi="Times New Roman" w:cs="Times New Roman"/>
                <w:b/>
                <w:bCs/>
                <w:color w:val="000000" w:themeColor="text1"/>
                <w:spacing w:val="2"/>
                <w:sz w:val="24"/>
                <w:szCs w:val="24"/>
                <w:lang w:eastAsia="ru-RU"/>
              </w:rPr>
            </w:pPr>
          </w:p>
          <w:p w14:paraId="51A7320B" w14:textId="3D820650" w:rsidR="00E12C5A" w:rsidRPr="00C67CBF" w:rsidRDefault="00E12C5A" w:rsidP="00E12C5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Примечание: банковские реквизиты заполняются Заказчиками и подрядчиками и доступны только Сторонам настоящего Договора.</w:t>
            </w:r>
            <w:r w:rsidRPr="00C67CBF">
              <w:rPr>
                <w:rFonts w:ascii="Times New Roman" w:eastAsia="Times New Roman" w:hAnsi="Times New Roman" w:cs="Times New Roman"/>
                <w:b/>
                <w:bCs/>
                <w:color w:val="000000" w:themeColor="text1"/>
                <w:spacing w:val="2"/>
                <w:sz w:val="24"/>
                <w:szCs w:val="24"/>
                <w:lang w:eastAsia="ru-RU"/>
              </w:rPr>
              <w:br/>
            </w:r>
          </w:p>
          <w:p w14:paraId="7DF54BCD" w14:textId="77777777" w:rsidR="00E12C5A" w:rsidRPr="00C67CBF" w:rsidRDefault="00E12C5A" w:rsidP="00E12C5A">
            <w:pPr>
              <w:shd w:val="clear" w:color="auto" w:fill="FFFFFF"/>
              <w:ind w:firstLine="389"/>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lastRenderedPageBreak/>
              <w:t>Расшифровка аббревиатур:</w:t>
            </w:r>
          </w:p>
          <w:p w14:paraId="0377FF8C" w14:textId="5DEC49D8" w:rsidR="00E12C5A" w:rsidRPr="00C67CBF" w:rsidRDefault="00E12C5A" w:rsidP="00620F2D">
            <w:pPr>
              <w:shd w:val="clear" w:color="auto" w:fill="FFFFFF"/>
              <w:textAlignment w:val="baseline"/>
              <w:rPr>
                <w:rFonts w:ascii="Times New Roman" w:eastAsia="Times New Roman" w:hAnsi="Times New Roman" w:cs="Times New Roman"/>
                <w:b/>
                <w:bCs/>
                <w:color w:val="000000" w:themeColor="text1"/>
                <w:spacing w:val="2"/>
                <w:sz w:val="24"/>
                <w:szCs w:val="24"/>
                <w:lang w:eastAsia="ru-RU"/>
              </w:rPr>
            </w:pPr>
            <w:r w:rsidRPr="00C67CBF">
              <w:rPr>
                <w:rFonts w:ascii="Times New Roman" w:eastAsia="Times New Roman" w:hAnsi="Times New Roman" w:cs="Times New Roman"/>
                <w:b/>
                <w:bCs/>
                <w:color w:val="000000" w:themeColor="text1"/>
                <w:spacing w:val="2"/>
                <w:sz w:val="24"/>
                <w:szCs w:val="24"/>
                <w:lang w:eastAsia="ru-RU"/>
              </w:rPr>
              <w:t>БИН – бизнес-идентификационный номер;</w:t>
            </w:r>
            <w:r w:rsidRPr="00C67CBF">
              <w:rPr>
                <w:rFonts w:ascii="Times New Roman" w:eastAsia="Times New Roman" w:hAnsi="Times New Roman" w:cs="Times New Roman"/>
                <w:b/>
                <w:bCs/>
                <w:color w:val="000000" w:themeColor="text1"/>
                <w:spacing w:val="2"/>
                <w:sz w:val="24"/>
                <w:szCs w:val="24"/>
                <w:lang w:eastAsia="ru-RU"/>
              </w:rPr>
              <w:br/>
              <w:t>БИК – банковский идентификационный код;</w:t>
            </w:r>
            <w:r w:rsidRPr="00C67CBF">
              <w:rPr>
                <w:rFonts w:ascii="Times New Roman" w:eastAsia="Times New Roman" w:hAnsi="Times New Roman" w:cs="Times New Roman"/>
                <w:b/>
                <w:bCs/>
                <w:color w:val="000000" w:themeColor="text1"/>
                <w:spacing w:val="2"/>
                <w:sz w:val="24"/>
                <w:szCs w:val="24"/>
                <w:lang w:eastAsia="ru-RU"/>
              </w:rPr>
              <w:br/>
              <w:t>ИИК – индивидуальный идентификационный код;</w:t>
            </w:r>
            <w:r w:rsidRPr="00C67CBF">
              <w:rPr>
                <w:rFonts w:ascii="Times New Roman" w:eastAsia="Times New Roman" w:hAnsi="Times New Roman" w:cs="Times New Roman"/>
                <w:b/>
                <w:bCs/>
                <w:color w:val="000000" w:themeColor="text1"/>
                <w:spacing w:val="2"/>
                <w:sz w:val="24"/>
                <w:szCs w:val="24"/>
                <w:lang w:eastAsia="ru-RU"/>
              </w:rPr>
              <w:br/>
              <w:t>ИИН – индивидуальный идентификационный номер;</w:t>
            </w:r>
            <w:r w:rsidRPr="00C67CBF">
              <w:rPr>
                <w:rFonts w:ascii="Times New Roman" w:eastAsia="Times New Roman" w:hAnsi="Times New Roman" w:cs="Times New Roman"/>
                <w:b/>
                <w:bCs/>
                <w:color w:val="000000" w:themeColor="text1"/>
                <w:spacing w:val="2"/>
                <w:sz w:val="24"/>
                <w:szCs w:val="24"/>
                <w:lang w:eastAsia="ru-RU"/>
              </w:rPr>
              <w:br/>
              <w:t>ИНН – идентификационный номер налогоплательщика;</w:t>
            </w:r>
            <w:r w:rsidRPr="00C67CBF">
              <w:rPr>
                <w:rFonts w:ascii="Times New Roman" w:eastAsia="Times New Roman" w:hAnsi="Times New Roman" w:cs="Times New Roman"/>
                <w:b/>
                <w:bCs/>
                <w:color w:val="000000" w:themeColor="text1"/>
                <w:spacing w:val="2"/>
                <w:sz w:val="24"/>
                <w:szCs w:val="24"/>
                <w:lang w:eastAsia="ru-RU"/>
              </w:rPr>
              <w:br/>
              <w:t>УНП – учетный номер плательщика;</w:t>
            </w:r>
            <w:r w:rsidRPr="00C67CBF">
              <w:rPr>
                <w:rFonts w:ascii="Times New Roman" w:eastAsia="Times New Roman" w:hAnsi="Times New Roman" w:cs="Times New Roman"/>
                <w:b/>
                <w:bCs/>
                <w:color w:val="000000" w:themeColor="text1"/>
                <w:spacing w:val="2"/>
                <w:sz w:val="24"/>
                <w:szCs w:val="24"/>
                <w:lang w:eastAsia="ru-RU"/>
              </w:rPr>
              <w:br/>
              <w:t>НДС – налог на добавленную стоимость;</w:t>
            </w:r>
            <w:r w:rsidRPr="00C67CBF">
              <w:rPr>
                <w:rFonts w:ascii="Times New Roman" w:eastAsia="Times New Roman" w:hAnsi="Times New Roman" w:cs="Times New Roman"/>
                <w:b/>
                <w:bCs/>
                <w:color w:val="000000" w:themeColor="text1"/>
                <w:spacing w:val="2"/>
                <w:sz w:val="24"/>
                <w:szCs w:val="24"/>
                <w:lang w:eastAsia="ru-RU"/>
              </w:rPr>
              <w:br/>
              <w:t>Ф.И.О. – фамилия имя отчество (при его наличии).</w:t>
            </w:r>
          </w:p>
        </w:tc>
        <w:tc>
          <w:tcPr>
            <w:tcW w:w="2836" w:type="dxa"/>
            <w:shd w:val="clear" w:color="auto" w:fill="auto"/>
          </w:tcPr>
          <w:p w14:paraId="772CD12B" w14:textId="77777777" w:rsidR="00C9079F" w:rsidRPr="00C67CBF" w:rsidRDefault="00C9079F" w:rsidP="00D96B5A">
            <w:pPr>
              <w:ind w:firstLine="316"/>
              <w:jc w:val="both"/>
              <w:rPr>
                <w:rFonts w:ascii="Times New Roman" w:hAnsi="Times New Roman"/>
                <w:bCs/>
                <w:color w:val="000000"/>
                <w:sz w:val="24"/>
                <w:szCs w:val="24"/>
              </w:rPr>
            </w:pPr>
            <w:r w:rsidRPr="00C67CBF">
              <w:rPr>
                <w:rFonts w:ascii="Times New Roman" w:hAnsi="Times New Roman"/>
                <w:bCs/>
                <w:color w:val="000000"/>
                <w:sz w:val="24"/>
                <w:szCs w:val="24"/>
              </w:rPr>
              <w:lastRenderedPageBreak/>
              <w:t xml:space="preserve">В рамках реализации поручения Главы государства от 7 февраля 2024 года </w:t>
            </w:r>
          </w:p>
          <w:p w14:paraId="2D934ECA" w14:textId="0B490B92" w:rsidR="00E12C5A" w:rsidRPr="00C67CBF" w:rsidRDefault="00675E1F" w:rsidP="00D96B5A">
            <w:pPr>
              <w:ind w:firstLine="316"/>
              <w:jc w:val="both"/>
              <w:rPr>
                <w:rFonts w:ascii="Times New Roman" w:hAnsi="Times New Roman"/>
                <w:bCs/>
                <w:color w:val="000000"/>
                <w:sz w:val="24"/>
                <w:szCs w:val="24"/>
              </w:rPr>
            </w:pPr>
            <w:r w:rsidRPr="00C67CBF">
              <w:rPr>
                <w:rFonts w:ascii="Times New Roman" w:hAnsi="Times New Roman"/>
                <w:bCs/>
                <w:color w:val="000000"/>
                <w:sz w:val="24"/>
                <w:szCs w:val="24"/>
              </w:rPr>
              <w:t>А также, в</w:t>
            </w:r>
            <w:r w:rsidR="00D96B5A" w:rsidRPr="00C67CBF">
              <w:rPr>
                <w:rFonts w:ascii="Times New Roman" w:hAnsi="Times New Roman"/>
                <w:bCs/>
                <w:color w:val="000000"/>
                <w:sz w:val="24"/>
                <w:szCs w:val="24"/>
              </w:rPr>
              <w:t xml:space="preserve"> целях совершенствования осуществления государственных закупок способом конкурса строительства «под ключ», возникает необходимость разработки и утверждения Типового договора по </w:t>
            </w:r>
            <w:r w:rsidR="00D96B5A" w:rsidRPr="00C67CBF">
              <w:rPr>
                <w:rFonts w:ascii="Times New Roman" w:hAnsi="Times New Roman"/>
                <w:bCs/>
                <w:color w:val="000000"/>
                <w:sz w:val="24"/>
                <w:szCs w:val="24"/>
              </w:rPr>
              <w:lastRenderedPageBreak/>
              <w:t>строительству «под ключ» в Правилах.</w:t>
            </w:r>
          </w:p>
        </w:tc>
      </w:tr>
    </w:tbl>
    <w:p w14:paraId="19C70C93" w14:textId="62BB8F1A" w:rsidR="00AF71BC" w:rsidRPr="00C67CBF" w:rsidRDefault="00AF71BC" w:rsidP="0055268A">
      <w:pPr>
        <w:pStyle w:val="a4"/>
        <w:spacing w:before="0" w:beforeAutospacing="0" w:after="0" w:afterAutospacing="0"/>
        <w:jc w:val="both"/>
      </w:pPr>
    </w:p>
    <w:sectPr w:rsidR="00AF71BC" w:rsidRPr="00C67CBF" w:rsidSect="009A1770">
      <w:headerReference w:type="default" r:id="rId20"/>
      <w:pgSz w:w="16838" w:h="11906" w:orient="landscape"/>
      <w:pgMar w:top="709"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9F0B8" w14:textId="77777777" w:rsidR="00470967" w:rsidRDefault="00470967" w:rsidP="00AE650A">
      <w:pPr>
        <w:spacing w:after="0" w:line="240" w:lineRule="auto"/>
      </w:pPr>
      <w:r>
        <w:separator/>
      </w:r>
    </w:p>
  </w:endnote>
  <w:endnote w:type="continuationSeparator" w:id="0">
    <w:p w14:paraId="45252A42" w14:textId="77777777" w:rsidR="00470967" w:rsidRDefault="00470967" w:rsidP="00AE6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8677A" w14:textId="77777777" w:rsidR="00470967" w:rsidRDefault="00470967" w:rsidP="00AE650A">
      <w:pPr>
        <w:spacing w:after="0" w:line="240" w:lineRule="auto"/>
      </w:pPr>
      <w:r>
        <w:separator/>
      </w:r>
    </w:p>
  </w:footnote>
  <w:footnote w:type="continuationSeparator" w:id="0">
    <w:p w14:paraId="1BF7CE34" w14:textId="77777777" w:rsidR="00470967" w:rsidRDefault="00470967" w:rsidP="00AE65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9931698"/>
      <w:docPartObj>
        <w:docPartGallery w:val="Page Numbers (Top of Page)"/>
        <w:docPartUnique/>
      </w:docPartObj>
    </w:sdtPr>
    <w:sdtEndPr/>
    <w:sdtContent>
      <w:p w14:paraId="457EF495" w14:textId="552512F5" w:rsidR="00471E5F" w:rsidRDefault="00471E5F" w:rsidP="00F12757">
        <w:pPr>
          <w:pStyle w:val="af2"/>
          <w:jc w:val="center"/>
        </w:pPr>
        <w:r>
          <w:fldChar w:fldCharType="begin"/>
        </w:r>
        <w:r>
          <w:instrText>PAGE   \* MERGEFORMAT</w:instrText>
        </w:r>
        <w:r>
          <w:fldChar w:fldCharType="separate"/>
        </w:r>
        <w:r w:rsidR="00B87386">
          <w:rPr>
            <w:noProof/>
          </w:rPr>
          <w:t>22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947FC"/>
    <w:multiLevelType w:val="hybridMultilevel"/>
    <w:tmpl w:val="D9C870B4"/>
    <w:lvl w:ilvl="0" w:tplc="9F5C234E">
      <w:start w:val="1"/>
      <w:numFmt w:val="decimal"/>
      <w:lvlText w:val="%1)"/>
      <w:lvlJc w:val="left"/>
      <w:pPr>
        <w:ind w:left="823" w:hanging="360"/>
      </w:pPr>
      <w:rPr>
        <w:rFonts w:hint="default"/>
      </w:rPr>
    </w:lvl>
    <w:lvl w:ilvl="1" w:tplc="04190019" w:tentative="1">
      <w:start w:val="1"/>
      <w:numFmt w:val="lowerLetter"/>
      <w:lvlText w:val="%2."/>
      <w:lvlJc w:val="left"/>
      <w:pPr>
        <w:ind w:left="1543" w:hanging="360"/>
      </w:pPr>
    </w:lvl>
    <w:lvl w:ilvl="2" w:tplc="0419001B" w:tentative="1">
      <w:start w:val="1"/>
      <w:numFmt w:val="lowerRoman"/>
      <w:lvlText w:val="%3."/>
      <w:lvlJc w:val="right"/>
      <w:pPr>
        <w:ind w:left="2263" w:hanging="180"/>
      </w:pPr>
    </w:lvl>
    <w:lvl w:ilvl="3" w:tplc="0419000F" w:tentative="1">
      <w:start w:val="1"/>
      <w:numFmt w:val="decimal"/>
      <w:lvlText w:val="%4."/>
      <w:lvlJc w:val="left"/>
      <w:pPr>
        <w:ind w:left="2983" w:hanging="360"/>
      </w:pPr>
    </w:lvl>
    <w:lvl w:ilvl="4" w:tplc="04190019" w:tentative="1">
      <w:start w:val="1"/>
      <w:numFmt w:val="lowerLetter"/>
      <w:lvlText w:val="%5."/>
      <w:lvlJc w:val="left"/>
      <w:pPr>
        <w:ind w:left="3703" w:hanging="360"/>
      </w:pPr>
    </w:lvl>
    <w:lvl w:ilvl="5" w:tplc="0419001B" w:tentative="1">
      <w:start w:val="1"/>
      <w:numFmt w:val="lowerRoman"/>
      <w:lvlText w:val="%6."/>
      <w:lvlJc w:val="right"/>
      <w:pPr>
        <w:ind w:left="4423" w:hanging="180"/>
      </w:pPr>
    </w:lvl>
    <w:lvl w:ilvl="6" w:tplc="0419000F" w:tentative="1">
      <w:start w:val="1"/>
      <w:numFmt w:val="decimal"/>
      <w:lvlText w:val="%7."/>
      <w:lvlJc w:val="left"/>
      <w:pPr>
        <w:ind w:left="5143" w:hanging="360"/>
      </w:pPr>
    </w:lvl>
    <w:lvl w:ilvl="7" w:tplc="04190019" w:tentative="1">
      <w:start w:val="1"/>
      <w:numFmt w:val="lowerLetter"/>
      <w:lvlText w:val="%8."/>
      <w:lvlJc w:val="left"/>
      <w:pPr>
        <w:ind w:left="5863" w:hanging="360"/>
      </w:pPr>
    </w:lvl>
    <w:lvl w:ilvl="8" w:tplc="0419001B" w:tentative="1">
      <w:start w:val="1"/>
      <w:numFmt w:val="lowerRoman"/>
      <w:lvlText w:val="%9."/>
      <w:lvlJc w:val="right"/>
      <w:pPr>
        <w:ind w:left="6583" w:hanging="180"/>
      </w:pPr>
    </w:lvl>
  </w:abstractNum>
  <w:abstractNum w:abstractNumId="1" w15:restartNumberingAfterBreak="0">
    <w:nsid w:val="083E6709"/>
    <w:multiLevelType w:val="hybridMultilevel"/>
    <w:tmpl w:val="41A496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8D1035"/>
    <w:multiLevelType w:val="hybridMultilevel"/>
    <w:tmpl w:val="DC0A2462"/>
    <w:lvl w:ilvl="0" w:tplc="491C0A92">
      <w:start w:val="1"/>
      <w:numFmt w:val="decimal"/>
      <w:lvlText w:val="%1."/>
      <w:lvlJc w:val="left"/>
      <w:pPr>
        <w:ind w:left="1068" w:hanging="360"/>
      </w:pPr>
      <w:rPr>
        <w:rFonts w:hint="default"/>
      </w:rPr>
    </w:lvl>
    <w:lvl w:ilvl="1" w:tplc="DAB03B2A">
      <w:start w:val="1"/>
      <w:numFmt w:val="lowerLetter"/>
      <w:lvlText w:val="%2."/>
      <w:lvlJc w:val="left"/>
      <w:pPr>
        <w:ind w:left="1788" w:hanging="360"/>
      </w:pPr>
    </w:lvl>
    <w:lvl w:ilvl="2" w:tplc="31806B8E">
      <w:start w:val="1"/>
      <w:numFmt w:val="lowerRoman"/>
      <w:lvlText w:val="%3."/>
      <w:lvlJc w:val="right"/>
      <w:pPr>
        <w:ind w:left="2508" w:hanging="180"/>
      </w:pPr>
    </w:lvl>
    <w:lvl w:ilvl="3" w:tplc="A6580C1C">
      <w:start w:val="1"/>
      <w:numFmt w:val="decimal"/>
      <w:lvlText w:val="%4."/>
      <w:lvlJc w:val="left"/>
      <w:pPr>
        <w:ind w:left="3228" w:hanging="360"/>
      </w:pPr>
    </w:lvl>
    <w:lvl w:ilvl="4" w:tplc="F9DACC88">
      <w:start w:val="1"/>
      <w:numFmt w:val="lowerLetter"/>
      <w:lvlText w:val="%5."/>
      <w:lvlJc w:val="left"/>
      <w:pPr>
        <w:ind w:left="3948" w:hanging="360"/>
      </w:pPr>
    </w:lvl>
    <w:lvl w:ilvl="5" w:tplc="2C809E3E">
      <w:start w:val="1"/>
      <w:numFmt w:val="lowerRoman"/>
      <w:lvlText w:val="%6."/>
      <w:lvlJc w:val="right"/>
      <w:pPr>
        <w:ind w:left="4668" w:hanging="180"/>
      </w:pPr>
    </w:lvl>
    <w:lvl w:ilvl="6" w:tplc="1F24206A">
      <w:start w:val="1"/>
      <w:numFmt w:val="decimal"/>
      <w:lvlText w:val="%7."/>
      <w:lvlJc w:val="left"/>
      <w:pPr>
        <w:ind w:left="5388" w:hanging="360"/>
      </w:pPr>
    </w:lvl>
    <w:lvl w:ilvl="7" w:tplc="071285A2">
      <w:start w:val="1"/>
      <w:numFmt w:val="lowerLetter"/>
      <w:lvlText w:val="%8."/>
      <w:lvlJc w:val="left"/>
      <w:pPr>
        <w:ind w:left="6108" w:hanging="360"/>
      </w:pPr>
    </w:lvl>
    <w:lvl w:ilvl="8" w:tplc="F726305C">
      <w:start w:val="1"/>
      <w:numFmt w:val="lowerRoman"/>
      <w:lvlText w:val="%9."/>
      <w:lvlJc w:val="right"/>
      <w:pPr>
        <w:ind w:left="6828" w:hanging="180"/>
      </w:pPr>
    </w:lvl>
  </w:abstractNum>
  <w:abstractNum w:abstractNumId="3" w15:restartNumberingAfterBreak="0">
    <w:nsid w:val="0DAC32FC"/>
    <w:multiLevelType w:val="hybridMultilevel"/>
    <w:tmpl w:val="A360191C"/>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5E5508D"/>
    <w:multiLevelType w:val="hybridMultilevel"/>
    <w:tmpl w:val="6B4A79FC"/>
    <w:lvl w:ilvl="0" w:tplc="2CAAE70C">
      <w:start w:val="1"/>
      <w:numFmt w:val="decimal"/>
      <w:suff w:val="space"/>
      <w:lvlText w:val="%1."/>
      <w:lvlJc w:val="left"/>
      <w:pPr>
        <w:ind w:left="345" w:hanging="360"/>
      </w:pPr>
      <w:rPr>
        <w:rFonts w:hint="default"/>
      </w:r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5" w15:restartNumberingAfterBreak="0">
    <w:nsid w:val="3AFF7F28"/>
    <w:multiLevelType w:val="hybridMultilevel"/>
    <w:tmpl w:val="278A3910"/>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6" w15:restartNumberingAfterBreak="0">
    <w:nsid w:val="53B8736F"/>
    <w:multiLevelType w:val="hybridMultilevel"/>
    <w:tmpl w:val="A7946540"/>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178" w:hanging="360"/>
      </w:pPr>
    </w:lvl>
    <w:lvl w:ilvl="2" w:tplc="0419001B" w:tentative="1">
      <w:start w:val="1"/>
      <w:numFmt w:val="lowerRoman"/>
      <w:lvlText w:val="%3."/>
      <w:lvlJc w:val="right"/>
      <w:pPr>
        <w:ind w:left="1898" w:hanging="180"/>
      </w:pPr>
    </w:lvl>
    <w:lvl w:ilvl="3" w:tplc="0419000F" w:tentative="1">
      <w:start w:val="1"/>
      <w:numFmt w:val="decimal"/>
      <w:lvlText w:val="%4."/>
      <w:lvlJc w:val="left"/>
      <w:pPr>
        <w:ind w:left="2618" w:hanging="360"/>
      </w:pPr>
    </w:lvl>
    <w:lvl w:ilvl="4" w:tplc="04190019" w:tentative="1">
      <w:start w:val="1"/>
      <w:numFmt w:val="lowerLetter"/>
      <w:lvlText w:val="%5."/>
      <w:lvlJc w:val="left"/>
      <w:pPr>
        <w:ind w:left="3338" w:hanging="360"/>
      </w:pPr>
    </w:lvl>
    <w:lvl w:ilvl="5" w:tplc="0419001B" w:tentative="1">
      <w:start w:val="1"/>
      <w:numFmt w:val="lowerRoman"/>
      <w:lvlText w:val="%6."/>
      <w:lvlJc w:val="right"/>
      <w:pPr>
        <w:ind w:left="4058" w:hanging="180"/>
      </w:pPr>
    </w:lvl>
    <w:lvl w:ilvl="6" w:tplc="0419000F" w:tentative="1">
      <w:start w:val="1"/>
      <w:numFmt w:val="decimal"/>
      <w:lvlText w:val="%7."/>
      <w:lvlJc w:val="left"/>
      <w:pPr>
        <w:ind w:left="4778" w:hanging="360"/>
      </w:pPr>
    </w:lvl>
    <w:lvl w:ilvl="7" w:tplc="04190019" w:tentative="1">
      <w:start w:val="1"/>
      <w:numFmt w:val="lowerLetter"/>
      <w:lvlText w:val="%8."/>
      <w:lvlJc w:val="left"/>
      <w:pPr>
        <w:ind w:left="5498" w:hanging="360"/>
      </w:pPr>
    </w:lvl>
    <w:lvl w:ilvl="8" w:tplc="0419001B" w:tentative="1">
      <w:start w:val="1"/>
      <w:numFmt w:val="lowerRoman"/>
      <w:lvlText w:val="%9."/>
      <w:lvlJc w:val="right"/>
      <w:pPr>
        <w:ind w:left="6218" w:hanging="180"/>
      </w:pPr>
    </w:lvl>
  </w:abstractNum>
  <w:abstractNum w:abstractNumId="7" w15:restartNumberingAfterBreak="0">
    <w:nsid w:val="6A7B3B0B"/>
    <w:multiLevelType w:val="hybridMultilevel"/>
    <w:tmpl w:val="666A542A"/>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8" w15:restartNumberingAfterBreak="0">
    <w:nsid w:val="760D15C5"/>
    <w:multiLevelType w:val="hybridMultilevel"/>
    <w:tmpl w:val="148E0AA4"/>
    <w:lvl w:ilvl="0" w:tplc="B284E5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3"/>
  </w:num>
  <w:num w:numId="3">
    <w:abstractNumId w:val="7"/>
  </w:num>
  <w:num w:numId="4">
    <w:abstractNumId w:val="5"/>
  </w:num>
  <w:num w:numId="5">
    <w:abstractNumId w:val="1"/>
  </w:num>
  <w:num w:numId="6">
    <w:abstractNumId w:val="4"/>
  </w:num>
  <w:num w:numId="7">
    <w:abstractNumId w:val="2"/>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0FB"/>
    <w:rsid w:val="000000F8"/>
    <w:rsid w:val="0000182E"/>
    <w:rsid w:val="00001D7B"/>
    <w:rsid w:val="0000330E"/>
    <w:rsid w:val="0000340D"/>
    <w:rsid w:val="00003B7F"/>
    <w:rsid w:val="00003DAA"/>
    <w:rsid w:val="0000472E"/>
    <w:rsid w:val="00004E7A"/>
    <w:rsid w:val="00005D12"/>
    <w:rsid w:val="00011313"/>
    <w:rsid w:val="000113A6"/>
    <w:rsid w:val="000128C7"/>
    <w:rsid w:val="0001414A"/>
    <w:rsid w:val="000150E1"/>
    <w:rsid w:val="00015622"/>
    <w:rsid w:val="000158E6"/>
    <w:rsid w:val="0002145F"/>
    <w:rsid w:val="0002259A"/>
    <w:rsid w:val="0002363A"/>
    <w:rsid w:val="00023A58"/>
    <w:rsid w:val="00024368"/>
    <w:rsid w:val="00024476"/>
    <w:rsid w:val="00024D06"/>
    <w:rsid w:val="000261B1"/>
    <w:rsid w:val="00026ACD"/>
    <w:rsid w:val="0003005E"/>
    <w:rsid w:val="0003361B"/>
    <w:rsid w:val="00033919"/>
    <w:rsid w:val="0003506D"/>
    <w:rsid w:val="00036171"/>
    <w:rsid w:val="000364B6"/>
    <w:rsid w:val="00036E77"/>
    <w:rsid w:val="00036F65"/>
    <w:rsid w:val="0004108A"/>
    <w:rsid w:val="00041666"/>
    <w:rsid w:val="00043464"/>
    <w:rsid w:val="00045155"/>
    <w:rsid w:val="000458B7"/>
    <w:rsid w:val="00047931"/>
    <w:rsid w:val="0004795E"/>
    <w:rsid w:val="0005057D"/>
    <w:rsid w:val="000523A3"/>
    <w:rsid w:val="000548D5"/>
    <w:rsid w:val="00055091"/>
    <w:rsid w:val="00055215"/>
    <w:rsid w:val="000553EE"/>
    <w:rsid w:val="000560DB"/>
    <w:rsid w:val="00057767"/>
    <w:rsid w:val="00060D18"/>
    <w:rsid w:val="000616C4"/>
    <w:rsid w:val="00062019"/>
    <w:rsid w:val="000639E2"/>
    <w:rsid w:val="00065860"/>
    <w:rsid w:val="0007062B"/>
    <w:rsid w:val="00071499"/>
    <w:rsid w:val="000722E0"/>
    <w:rsid w:val="00072DC1"/>
    <w:rsid w:val="00072FC8"/>
    <w:rsid w:val="00073A85"/>
    <w:rsid w:val="00075325"/>
    <w:rsid w:val="000756C4"/>
    <w:rsid w:val="00075E4A"/>
    <w:rsid w:val="000761CA"/>
    <w:rsid w:val="0007625F"/>
    <w:rsid w:val="00082145"/>
    <w:rsid w:val="00082E3A"/>
    <w:rsid w:val="0008525B"/>
    <w:rsid w:val="000857C3"/>
    <w:rsid w:val="0008644D"/>
    <w:rsid w:val="0008650D"/>
    <w:rsid w:val="000871F7"/>
    <w:rsid w:val="00087392"/>
    <w:rsid w:val="0008768B"/>
    <w:rsid w:val="00087C75"/>
    <w:rsid w:val="00087F19"/>
    <w:rsid w:val="000909D5"/>
    <w:rsid w:val="00090C51"/>
    <w:rsid w:val="00093125"/>
    <w:rsid w:val="0009404F"/>
    <w:rsid w:val="0009410E"/>
    <w:rsid w:val="00094BF2"/>
    <w:rsid w:val="000963FE"/>
    <w:rsid w:val="0009649A"/>
    <w:rsid w:val="000970C0"/>
    <w:rsid w:val="0009714D"/>
    <w:rsid w:val="00097B1C"/>
    <w:rsid w:val="000A0B59"/>
    <w:rsid w:val="000A14B5"/>
    <w:rsid w:val="000A1835"/>
    <w:rsid w:val="000A1BA0"/>
    <w:rsid w:val="000A28DD"/>
    <w:rsid w:val="000A2B0F"/>
    <w:rsid w:val="000A2DB6"/>
    <w:rsid w:val="000A31F0"/>
    <w:rsid w:val="000A36CD"/>
    <w:rsid w:val="000A60A3"/>
    <w:rsid w:val="000A62C6"/>
    <w:rsid w:val="000A6642"/>
    <w:rsid w:val="000A755E"/>
    <w:rsid w:val="000A7710"/>
    <w:rsid w:val="000B082B"/>
    <w:rsid w:val="000B2C08"/>
    <w:rsid w:val="000B345B"/>
    <w:rsid w:val="000B4802"/>
    <w:rsid w:val="000B5472"/>
    <w:rsid w:val="000B5A8C"/>
    <w:rsid w:val="000B63BD"/>
    <w:rsid w:val="000B68BC"/>
    <w:rsid w:val="000C0C4E"/>
    <w:rsid w:val="000C4E99"/>
    <w:rsid w:val="000C5C63"/>
    <w:rsid w:val="000C665D"/>
    <w:rsid w:val="000C6D41"/>
    <w:rsid w:val="000C761B"/>
    <w:rsid w:val="000C76CA"/>
    <w:rsid w:val="000C785C"/>
    <w:rsid w:val="000D0890"/>
    <w:rsid w:val="000D17C6"/>
    <w:rsid w:val="000D264D"/>
    <w:rsid w:val="000D327B"/>
    <w:rsid w:val="000D57EA"/>
    <w:rsid w:val="000D6CDD"/>
    <w:rsid w:val="000D6E71"/>
    <w:rsid w:val="000D71D5"/>
    <w:rsid w:val="000D77A3"/>
    <w:rsid w:val="000D7AE3"/>
    <w:rsid w:val="000E1126"/>
    <w:rsid w:val="000E316B"/>
    <w:rsid w:val="000E35D7"/>
    <w:rsid w:val="000E3C53"/>
    <w:rsid w:val="000E3E2D"/>
    <w:rsid w:val="000E4C5E"/>
    <w:rsid w:val="000E73A2"/>
    <w:rsid w:val="000E7A2F"/>
    <w:rsid w:val="000E7CA2"/>
    <w:rsid w:val="000F002D"/>
    <w:rsid w:val="000F04AF"/>
    <w:rsid w:val="000F0669"/>
    <w:rsid w:val="000F13C6"/>
    <w:rsid w:val="000F17A3"/>
    <w:rsid w:val="000F21D9"/>
    <w:rsid w:val="000F2655"/>
    <w:rsid w:val="000F4544"/>
    <w:rsid w:val="000F5960"/>
    <w:rsid w:val="000F630B"/>
    <w:rsid w:val="000F6BFC"/>
    <w:rsid w:val="00100E65"/>
    <w:rsid w:val="0010281D"/>
    <w:rsid w:val="00103A7E"/>
    <w:rsid w:val="00103B67"/>
    <w:rsid w:val="00104BCD"/>
    <w:rsid w:val="00105C13"/>
    <w:rsid w:val="00106B94"/>
    <w:rsid w:val="00106BD9"/>
    <w:rsid w:val="00107064"/>
    <w:rsid w:val="00111DA6"/>
    <w:rsid w:val="0011227E"/>
    <w:rsid w:val="00113530"/>
    <w:rsid w:val="00114A6F"/>
    <w:rsid w:val="00114FA9"/>
    <w:rsid w:val="001151C7"/>
    <w:rsid w:val="001213B1"/>
    <w:rsid w:val="00121774"/>
    <w:rsid w:val="00121E5C"/>
    <w:rsid w:val="00122D24"/>
    <w:rsid w:val="0012380C"/>
    <w:rsid w:val="00123FB2"/>
    <w:rsid w:val="00124148"/>
    <w:rsid w:val="00124DCA"/>
    <w:rsid w:val="00125996"/>
    <w:rsid w:val="001309B0"/>
    <w:rsid w:val="00132AD3"/>
    <w:rsid w:val="00134B50"/>
    <w:rsid w:val="00135BA3"/>
    <w:rsid w:val="0013664F"/>
    <w:rsid w:val="00136E6D"/>
    <w:rsid w:val="001373FD"/>
    <w:rsid w:val="00137F06"/>
    <w:rsid w:val="001406E8"/>
    <w:rsid w:val="00141352"/>
    <w:rsid w:val="001425C0"/>
    <w:rsid w:val="001441AB"/>
    <w:rsid w:val="001447C5"/>
    <w:rsid w:val="00146EF0"/>
    <w:rsid w:val="00146FDD"/>
    <w:rsid w:val="00147DED"/>
    <w:rsid w:val="00150B70"/>
    <w:rsid w:val="0015108A"/>
    <w:rsid w:val="00152022"/>
    <w:rsid w:val="00154291"/>
    <w:rsid w:val="001543F8"/>
    <w:rsid w:val="00156421"/>
    <w:rsid w:val="00156697"/>
    <w:rsid w:val="00157C46"/>
    <w:rsid w:val="00161A21"/>
    <w:rsid w:val="00161A9D"/>
    <w:rsid w:val="00162154"/>
    <w:rsid w:val="00162503"/>
    <w:rsid w:val="001628E6"/>
    <w:rsid w:val="00162961"/>
    <w:rsid w:val="001636E0"/>
    <w:rsid w:val="00163A4F"/>
    <w:rsid w:val="00165258"/>
    <w:rsid w:val="001657B7"/>
    <w:rsid w:val="00166099"/>
    <w:rsid w:val="00166E5C"/>
    <w:rsid w:val="001674F1"/>
    <w:rsid w:val="0017049C"/>
    <w:rsid w:val="00174216"/>
    <w:rsid w:val="001748F3"/>
    <w:rsid w:val="00174FE6"/>
    <w:rsid w:val="0017516D"/>
    <w:rsid w:val="001755F0"/>
    <w:rsid w:val="001760E9"/>
    <w:rsid w:val="00177E5B"/>
    <w:rsid w:val="00180529"/>
    <w:rsid w:val="00180873"/>
    <w:rsid w:val="00183019"/>
    <w:rsid w:val="00184638"/>
    <w:rsid w:val="00185462"/>
    <w:rsid w:val="00186DD4"/>
    <w:rsid w:val="00186E1A"/>
    <w:rsid w:val="001877EB"/>
    <w:rsid w:val="00187A87"/>
    <w:rsid w:val="0019057F"/>
    <w:rsid w:val="00190AAB"/>
    <w:rsid w:val="00191982"/>
    <w:rsid w:val="00191DE6"/>
    <w:rsid w:val="00191E12"/>
    <w:rsid w:val="00193E62"/>
    <w:rsid w:val="00193E9E"/>
    <w:rsid w:val="00195F04"/>
    <w:rsid w:val="0019694B"/>
    <w:rsid w:val="00196EC6"/>
    <w:rsid w:val="00197BFB"/>
    <w:rsid w:val="001A4BA3"/>
    <w:rsid w:val="001A5A16"/>
    <w:rsid w:val="001A63BD"/>
    <w:rsid w:val="001A64A2"/>
    <w:rsid w:val="001A7374"/>
    <w:rsid w:val="001B107B"/>
    <w:rsid w:val="001B500A"/>
    <w:rsid w:val="001B681E"/>
    <w:rsid w:val="001C1A36"/>
    <w:rsid w:val="001C1F6F"/>
    <w:rsid w:val="001C33DD"/>
    <w:rsid w:val="001C372B"/>
    <w:rsid w:val="001C3B11"/>
    <w:rsid w:val="001C3B44"/>
    <w:rsid w:val="001C65B5"/>
    <w:rsid w:val="001C6B92"/>
    <w:rsid w:val="001D01E5"/>
    <w:rsid w:val="001D0998"/>
    <w:rsid w:val="001D12DB"/>
    <w:rsid w:val="001D178D"/>
    <w:rsid w:val="001D2565"/>
    <w:rsid w:val="001D3A26"/>
    <w:rsid w:val="001D3CE0"/>
    <w:rsid w:val="001D6135"/>
    <w:rsid w:val="001D6FB9"/>
    <w:rsid w:val="001E1363"/>
    <w:rsid w:val="001E3C78"/>
    <w:rsid w:val="001E600B"/>
    <w:rsid w:val="001E6240"/>
    <w:rsid w:val="001E6B76"/>
    <w:rsid w:val="001E6BBB"/>
    <w:rsid w:val="001E6BCA"/>
    <w:rsid w:val="001E708D"/>
    <w:rsid w:val="001E771E"/>
    <w:rsid w:val="001F0413"/>
    <w:rsid w:val="001F26D5"/>
    <w:rsid w:val="001F3265"/>
    <w:rsid w:val="001F4F49"/>
    <w:rsid w:val="001F6792"/>
    <w:rsid w:val="001F6FFE"/>
    <w:rsid w:val="001F780C"/>
    <w:rsid w:val="001F7C31"/>
    <w:rsid w:val="002005A4"/>
    <w:rsid w:val="00200ECE"/>
    <w:rsid w:val="00201951"/>
    <w:rsid w:val="00203F29"/>
    <w:rsid w:val="00204127"/>
    <w:rsid w:val="002048BB"/>
    <w:rsid w:val="00205418"/>
    <w:rsid w:val="00206EA7"/>
    <w:rsid w:val="0020770B"/>
    <w:rsid w:val="00210C7B"/>
    <w:rsid w:val="00210D5F"/>
    <w:rsid w:val="00212B69"/>
    <w:rsid w:val="0021376F"/>
    <w:rsid w:val="00216CAE"/>
    <w:rsid w:val="002216C4"/>
    <w:rsid w:val="00222B0F"/>
    <w:rsid w:val="00223AE9"/>
    <w:rsid w:val="002241FF"/>
    <w:rsid w:val="00227A5A"/>
    <w:rsid w:val="002306C1"/>
    <w:rsid w:val="00233580"/>
    <w:rsid w:val="002335D7"/>
    <w:rsid w:val="00234594"/>
    <w:rsid w:val="00236371"/>
    <w:rsid w:val="002369CE"/>
    <w:rsid w:val="002374DD"/>
    <w:rsid w:val="00237F0F"/>
    <w:rsid w:val="00237F2C"/>
    <w:rsid w:val="00240D11"/>
    <w:rsid w:val="002413A6"/>
    <w:rsid w:val="00242695"/>
    <w:rsid w:val="0024351B"/>
    <w:rsid w:val="00243778"/>
    <w:rsid w:val="0024382C"/>
    <w:rsid w:val="00245EB7"/>
    <w:rsid w:val="00247489"/>
    <w:rsid w:val="00247C0A"/>
    <w:rsid w:val="00247D31"/>
    <w:rsid w:val="00250CBC"/>
    <w:rsid w:val="002516FE"/>
    <w:rsid w:val="00251C0A"/>
    <w:rsid w:val="00252B06"/>
    <w:rsid w:val="00253C79"/>
    <w:rsid w:val="00255974"/>
    <w:rsid w:val="00255A4B"/>
    <w:rsid w:val="00255B26"/>
    <w:rsid w:val="00255EBF"/>
    <w:rsid w:val="002562FF"/>
    <w:rsid w:val="00256EC2"/>
    <w:rsid w:val="002575F6"/>
    <w:rsid w:val="00260659"/>
    <w:rsid w:val="0026117A"/>
    <w:rsid w:val="00261F8A"/>
    <w:rsid w:val="00264DCF"/>
    <w:rsid w:val="00265230"/>
    <w:rsid w:val="00265BFC"/>
    <w:rsid w:val="00266C95"/>
    <w:rsid w:val="00271A82"/>
    <w:rsid w:val="002728C3"/>
    <w:rsid w:val="0027331D"/>
    <w:rsid w:val="002739FC"/>
    <w:rsid w:val="00273FF1"/>
    <w:rsid w:val="00276300"/>
    <w:rsid w:val="0027695A"/>
    <w:rsid w:val="00277C89"/>
    <w:rsid w:val="002800E6"/>
    <w:rsid w:val="002805DE"/>
    <w:rsid w:val="00280B22"/>
    <w:rsid w:val="00280CD9"/>
    <w:rsid w:val="00280D1A"/>
    <w:rsid w:val="00280F18"/>
    <w:rsid w:val="0028114B"/>
    <w:rsid w:val="00281634"/>
    <w:rsid w:val="0028241B"/>
    <w:rsid w:val="0028360F"/>
    <w:rsid w:val="00283A91"/>
    <w:rsid w:val="00284BC4"/>
    <w:rsid w:val="00284E77"/>
    <w:rsid w:val="00284E81"/>
    <w:rsid w:val="002861A8"/>
    <w:rsid w:val="00287843"/>
    <w:rsid w:val="0028787A"/>
    <w:rsid w:val="00287BDA"/>
    <w:rsid w:val="00287C21"/>
    <w:rsid w:val="00290D28"/>
    <w:rsid w:val="00290FF5"/>
    <w:rsid w:val="0029117C"/>
    <w:rsid w:val="0029260A"/>
    <w:rsid w:val="00292C32"/>
    <w:rsid w:val="00293884"/>
    <w:rsid w:val="00293D81"/>
    <w:rsid w:val="0029517B"/>
    <w:rsid w:val="00297E5D"/>
    <w:rsid w:val="002A06DC"/>
    <w:rsid w:val="002A1003"/>
    <w:rsid w:val="002A123F"/>
    <w:rsid w:val="002A17A9"/>
    <w:rsid w:val="002A1E21"/>
    <w:rsid w:val="002A555D"/>
    <w:rsid w:val="002A6035"/>
    <w:rsid w:val="002A638B"/>
    <w:rsid w:val="002A63ED"/>
    <w:rsid w:val="002A7437"/>
    <w:rsid w:val="002B00F9"/>
    <w:rsid w:val="002B1683"/>
    <w:rsid w:val="002B180F"/>
    <w:rsid w:val="002B1A7E"/>
    <w:rsid w:val="002B1F25"/>
    <w:rsid w:val="002B35CD"/>
    <w:rsid w:val="002B40A7"/>
    <w:rsid w:val="002B562F"/>
    <w:rsid w:val="002B66FF"/>
    <w:rsid w:val="002B6B87"/>
    <w:rsid w:val="002B730C"/>
    <w:rsid w:val="002C0680"/>
    <w:rsid w:val="002C2482"/>
    <w:rsid w:val="002C32B5"/>
    <w:rsid w:val="002C3994"/>
    <w:rsid w:val="002C3D2A"/>
    <w:rsid w:val="002C3FE4"/>
    <w:rsid w:val="002C42A7"/>
    <w:rsid w:val="002C51A4"/>
    <w:rsid w:val="002C5839"/>
    <w:rsid w:val="002C59BF"/>
    <w:rsid w:val="002C59C7"/>
    <w:rsid w:val="002C709D"/>
    <w:rsid w:val="002C75C9"/>
    <w:rsid w:val="002D0F47"/>
    <w:rsid w:val="002D14FE"/>
    <w:rsid w:val="002D1E9A"/>
    <w:rsid w:val="002D282A"/>
    <w:rsid w:val="002D3913"/>
    <w:rsid w:val="002E1620"/>
    <w:rsid w:val="002E25C8"/>
    <w:rsid w:val="002E3950"/>
    <w:rsid w:val="002E3BEB"/>
    <w:rsid w:val="002E416E"/>
    <w:rsid w:val="002E42A0"/>
    <w:rsid w:val="002E477A"/>
    <w:rsid w:val="002E629C"/>
    <w:rsid w:val="002F0634"/>
    <w:rsid w:val="002F08EE"/>
    <w:rsid w:val="002F1372"/>
    <w:rsid w:val="002F1510"/>
    <w:rsid w:val="002F1AFD"/>
    <w:rsid w:val="002F1E0F"/>
    <w:rsid w:val="002F24E1"/>
    <w:rsid w:val="002F255C"/>
    <w:rsid w:val="002F71CD"/>
    <w:rsid w:val="002F7886"/>
    <w:rsid w:val="003008D2"/>
    <w:rsid w:val="00301922"/>
    <w:rsid w:val="00305550"/>
    <w:rsid w:val="00305D52"/>
    <w:rsid w:val="00310FC1"/>
    <w:rsid w:val="003110DE"/>
    <w:rsid w:val="0031373E"/>
    <w:rsid w:val="003137E4"/>
    <w:rsid w:val="00315769"/>
    <w:rsid w:val="0031578E"/>
    <w:rsid w:val="00315A7B"/>
    <w:rsid w:val="00315B2B"/>
    <w:rsid w:val="00315C11"/>
    <w:rsid w:val="00315C6B"/>
    <w:rsid w:val="00315F33"/>
    <w:rsid w:val="00317E11"/>
    <w:rsid w:val="00320AFF"/>
    <w:rsid w:val="00320DE5"/>
    <w:rsid w:val="00322929"/>
    <w:rsid w:val="00323591"/>
    <w:rsid w:val="00323FCF"/>
    <w:rsid w:val="0032653D"/>
    <w:rsid w:val="003272D6"/>
    <w:rsid w:val="00327388"/>
    <w:rsid w:val="00330276"/>
    <w:rsid w:val="00330BFB"/>
    <w:rsid w:val="0033151A"/>
    <w:rsid w:val="00331653"/>
    <w:rsid w:val="003317D4"/>
    <w:rsid w:val="00332115"/>
    <w:rsid w:val="00332FB8"/>
    <w:rsid w:val="003347DE"/>
    <w:rsid w:val="003351F3"/>
    <w:rsid w:val="00335A4A"/>
    <w:rsid w:val="0033602C"/>
    <w:rsid w:val="00336461"/>
    <w:rsid w:val="00336485"/>
    <w:rsid w:val="00336B58"/>
    <w:rsid w:val="00336BD8"/>
    <w:rsid w:val="00336EB7"/>
    <w:rsid w:val="00337738"/>
    <w:rsid w:val="00337DB1"/>
    <w:rsid w:val="003418EB"/>
    <w:rsid w:val="00341D8F"/>
    <w:rsid w:val="00341F73"/>
    <w:rsid w:val="00342D07"/>
    <w:rsid w:val="00342E02"/>
    <w:rsid w:val="003448BE"/>
    <w:rsid w:val="00345229"/>
    <w:rsid w:val="00346210"/>
    <w:rsid w:val="0034629C"/>
    <w:rsid w:val="00347C1C"/>
    <w:rsid w:val="003524DA"/>
    <w:rsid w:val="00352E0B"/>
    <w:rsid w:val="00355691"/>
    <w:rsid w:val="00357356"/>
    <w:rsid w:val="003575DC"/>
    <w:rsid w:val="00360083"/>
    <w:rsid w:val="0036083E"/>
    <w:rsid w:val="00360A63"/>
    <w:rsid w:val="00361A07"/>
    <w:rsid w:val="00364D79"/>
    <w:rsid w:val="003656FE"/>
    <w:rsid w:val="00366616"/>
    <w:rsid w:val="00367331"/>
    <w:rsid w:val="00367393"/>
    <w:rsid w:val="00371B62"/>
    <w:rsid w:val="00371F10"/>
    <w:rsid w:val="00372828"/>
    <w:rsid w:val="003753D3"/>
    <w:rsid w:val="00376782"/>
    <w:rsid w:val="003777C4"/>
    <w:rsid w:val="00380428"/>
    <w:rsid w:val="00380C07"/>
    <w:rsid w:val="00380E84"/>
    <w:rsid w:val="003827CE"/>
    <w:rsid w:val="00383EF0"/>
    <w:rsid w:val="00384EF1"/>
    <w:rsid w:val="003905F2"/>
    <w:rsid w:val="00390816"/>
    <w:rsid w:val="00390C2C"/>
    <w:rsid w:val="00390E2B"/>
    <w:rsid w:val="00391867"/>
    <w:rsid w:val="00393247"/>
    <w:rsid w:val="00394D1B"/>
    <w:rsid w:val="00396C8D"/>
    <w:rsid w:val="00396E53"/>
    <w:rsid w:val="00397070"/>
    <w:rsid w:val="00397637"/>
    <w:rsid w:val="003A02E9"/>
    <w:rsid w:val="003A1A80"/>
    <w:rsid w:val="003A1D5F"/>
    <w:rsid w:val="003A3A10"/>
    <w:rsid w:val="003A3D31"/>
    <w:rsid w:val="003A4A58"/>
    <w:rsid w:val="003A571B"/>
    <w:rsid w:val="003A59F9"/>
    <w:rsid w:val="003A6E3E"/>
    <w:rsid w:val="003B0460"/>
    <w:rsid w:val="003B16E8"/>
    <w:rsid w:val="003B51DC"/>
    <w:rsid w:val="003B6BD8"/>
    <w:rsid w:val="003C00A5"/>
    <w:rsid w:val="003C0826"/>
    <w:rsid w:val="003C1547"/>
    <w:rsid w:val="003C15D5"/>
    <w:rsid w:val="003C2202"/>
    <w:rsid w:val="003C335A"/>
    <w:rsid w:val="003C6782"/>
    <w:rsid w:val="003C6E44"/>
    <w:rsid w:val="003D1A54"/>
    <w:rsid w:val="003D354B"/>
    <w:rsid w:val="003D5650"/>
    <w:rsid w:val="003E0192"/>
    <w:rsid w:val="003E0F9E"/>
    <w:rsid w:val="003E19EA"/>
    <w:rsid w:val="003E2F50"/>
    <w:rsid w:val="003E3724"/>
    <w:rsid w:val="003E4F29"/>
    <w:rsid w:val="003E5CB4"/>
    <w:rsid w:val="003E62A9"/>
    <w:rsid w:val="003E6512"/>
    <w:rsid w:val="003E6CFB"/>
    <w:rsid w:val="003E7508"/>
    <w:rsid w:val="003F0EE5"/>
    <w:rsid w:val="003F1848"/>
    <w:rsid w:val="003F20C2"/>
    <w:rsid w:val="003F2188"/>
    <w:rsid w:val="003F3F2B"/>
    <w:rsid w:val="003F43C6"/>
    <w:rsid w:val="003F48AA"/>
    <w:rsid w:val="003F4AE2"/>
    <w:rsid w:val="003F5455"/>
    <w:rsid w:val="003F6EE2"/>
    <w:rsid w:val="003F6F9B"/>
    <w:rsid w:val="003F798E"/>
    <w:rsid w:val="0040110C"/>
    <w:rsid w:val="00402599"/>
    <w:rsid w:val="0040372C"/>
    <w:rsid w:val="00404581"/>
    <w:rsid w:val="00404824"/>
    <w:rsid w:val="0040531C"/>
    <w:rsid w:val="00406646"/>
    <w:rsid w:val="004071E7"/>
    <w:rsid w:val="0040743C"/>
    <w:rsid w:val="0040745D"/>
    <w:rsid w:val="00410415"/>
    <w:rsid w:val="00410C5A"/>
    <w:rsid w:val="00411EEE"/>
    <w:rsid w:val="00412E29"/>
    <w:rsid w:val="00414378"/>
    <w:rsid w:val="00414415"/>
    <w:rsid w:val="004145A8"/>
    <w:rsid w:val="00415C9F"/>
    <w:rsid w:val="0041634A"/>
    <w:rsid w:val="004165D3"/>
    <w:rsid w:val="00416C2F"/>
    <w:rsid w:val="00416DC2"/>
    <w:rsid w:val="0041765E"/>
    <w:rsid w:val="004202EA"/>
    <w:rsid w:val="00421D1E"/>
    <w:rsid w:val="0042275A"/>
    <w:rsid w:val="004246CB"/>
    <w:rsid w:val="0042574A"/>
    <w:rsid w:val="00425C55"/>
    <w:rsid w:val="0042686D"/>
    <w:rsid w:val="0042784A"/>
    <w:rsid w:val="00432FF4"/>
    <w:rsid w:val="00433D3C"/>
    <w:rsid w:val="00435BD1"/>
    <w:rsid w:val="00435C2A"/>
    <w:rsid w:val="00437D1D"/>
    <w:rsid w:val="00441769"/>
    <w:rsid w:val="0044258D"/>
    <w:rsid w:val="004431EF"/>
    <w:rsid w:val="00443505"/>
    <w:rsid w:val="00444398"/>
    <w:rsid w:val="00444D09"/>
    <w:rsid w:val="00445ADB"/>
    <w:rsid w:val="00446162"/>
    <w:rsid w:val="00446BDF"/>
    <w:rsid w:val="004475A7"/>
    <w:rsid w:val="004522C1"/>
    <w:rsid w:val="00452898"/>
    <w:rsid w:val="004535E3"/>
    <w:rsid w:val="00454708"/>
    <w:rsid w:val="0045722C"/>
    <w:rsid w:val="00457D48"/>
    <w:rsid w:val="00460C54"/>
    <w:rsid w:val="00462071"/>
    <w:rsid w:val="004620E7"/>
    <w:rsid w:val="0046340A"/>
    <w:rsid w:val="00463E92"/>
    <w:rsid w:val="00464739"/>
    <w:rsid w:val="0046780B"/>
    <w:rsid w:val="00467C6B"/>
    <w:rsid w:val="00467CE8"/>
    <w:rsid w:val="00467FC8"/>
    <w:rsid w:val="00470967"/>
    <w:rsid w:val="00471900"/>
    <w:rsid w:val="00471E5F"/>
    <w:rsid w:val="004733B5"/>
    <w:rsid w:val="00473F9B"/>
    <w:rsid w:val="00474979"/>
    <w:rsid w:val="00481383"/>
    <w:rsid w:val="00482572"/>
    <w:rsid w:val="004831AE"/>
    <w:rsid w:val="0048488F"/>
    <w:rsid w:val="00484AFA"/>
    <w:rsid w:val="0048630B"/>
    <w:rsid w:val="00486882"/>
    <w:rsid w:val="00486918"/>
    <w:rsid w:val="00487B7E"/>
    <w:rsid w:val="004907C7"/>
    <w:rsid w:val="004912E1"/>
    <w:rsid w:val="00491A5D"/>
    <w:rsid w:val="0049490A"/>
    <w:rsid w:val="00494ED4"/>
    <w:rsid w:val="00496DDF"/>
    <w:rsid w:val="00496E95"/>
    <w:rsid w:val="00497608"/>
    <w:rsid w:val="00497EA3"/>
    <w:rsid w:val="004A07E1"/>
    <w:rsid w:val="004A0AC3"/>
    <w:rsid w:val="004A10ED"/>
    <w:rsid w:val="004A150C"/>
    <w:rsid w:val="004A2173"/>
    <w:rsid w:val="004A35B2"/>
    <w:rsid w:val="004A3879"/>
    <w:rsid w:val="004A494D"/>
    <w:rsid w:val="004A4A90"/>
    <w:rsid w:val="004A4DCF"/>
    <w:rsid w:val="004A6027"/>
    <w:rsid w:val="004B0A67"/>
    <w:rsid w:val="004B28C6"/>
    <w:rsid w:val="004B28DF"/>
    <w:rsid w:val="004B2CF1"/>
    <w:rsid w:val="004B3060"/>
    <w:rsid w:val="004B39E0"/>
    <w:rsid w:val="004B3F1F"/>
    <w:rsid w:val="004B4943"/>
    <w:rsid w:val="004B5B01"/>
    <w:rsid w:val="004B5E04"/>
    <w:rsid w:val="004B7536"/>
    <w:rsid w:val="004C18B1"/>
    <w:rsid w:val="004C258D"/>
    <w:rsid w:val="004C46DA"/>
    <w:rsid w:val="004C5315"/>
    <w:rsid w:val="004C5877"/>
    <w:rsid w:val="004C71A8"/>
    <w:rsid w:val="004C79B8"/>
    <w:rsid w:val="004D1026"/>
    <w:rsid w:val="004D10D3"/>
    <w:rsid w:val="004D13B6"/>
    <w:rsid w:val="004D1587"/>
    <w:rsid w:val="004D27F0"/>
    <w:rsid w:val="004D3156"/>
    <w:rsid w:val="004D4263"/>
    <w:rsid w:val="004D6153"/>
    <w:rsid w:val="004D7783"/>
    <w:rsid w:val="004E1C4F"/>
    <w:rsid w:val="004E1D09"/>
    <w:rsid w:val="004E2E0E"/>
    <w:rsid w:val="004E38AF"/>
    <w:rsid w:val="004E449C"/>
    <w:rsid w:val="004E4993"/>
    <w:rsid w:val="004E49BC"/>
    <w:rsid w:val="004E63AF"/>
    <w:rsid w:val="004E6A5E"/>
    <w:rsid w:val="004E774C"/>
    <w:rsid w:val="004E78AF"/>
    <w:rsid w:val="004F1CF0"/>
    <w:rsid w:val="004F41E9"/>
    <w:rsid w:val="00501B3C"/>
    <w:rsid w:val="00503D64"/>
    <w:rsid w:val="00504762"/>
    <w:rsid w:val="00504926"/>
    <w:rsid w:val="00505A76"/>
    <w:rsid w:val="0050669A"/>
    <w:rsid w:val="0050670C"/>
    <w:rsid w:val="005106C4"/>
    <w:rsid w:val="00510B26"/>
    <w:rsid w:val="0051228C"/>
    <w:rsid w:val="005142CB"/>
    <w:rsid w:val="005158A1"/>
    <w:rsid w:val="005178B3"/>
    <w:rsid w:val="00520924"/>
    <w:rsid w:val="00520CEE"/>
    <w:rsid w:val="00523593"/>
    <w:rsid w:val="005248EB"/>
    <w:rsid w:val="00524E38"/>
    <w:rsid w:val="00525629"/>
    <w:rsid w:val="00526660"/>
    <w:rsid w:val="00527344"/>
    <w:rsid w:val="00527717"/>
    <w:rsid w:val="0053110C"/>
    <w:rsid w:val="005327BB"/>
    <w:rsid w:val="00532821"/>
    <w:rsid w:val="00534181"/>
    <w:rsid w:val="00534F4C"/>
    <w:rsid w:val="0053581B"/>
    <w:rsid w:val="005361B4"/>
    <w:rsid w:val="00537229"/>
    <w:rsid w:val="00537E73"/>
    <w:rsid w:val="0054037B"/>
    <w:rsid w:val="00541508"/>
    <w:rsid w:val="00541C17"/>
    <w:rsid w:val="00544ABC"/>
    <w:rsid w:val="00545ECD"/>
    <w:rsid w:val="0055018E"/>
    <w:rsid w:val="005508D8"/>
    <w:rsid w:val="00551426"/>
    <w:rsid w:val="0055153E"/>
    <w:rsid w:val="0055268A"/>
    <w:rsid w:val="005540DF"/>
    <w:rsid w:val="005548D9"/>
    <w:rsid w:val="00554A04"/>
    <w:rsid w:val="00554A74"/>
    <w:rsid w:val="0055695D"/>
    <w:rsid w:val="005569C5"/>
    <w:rsid w:val="005602AA"/>
    <w:rsid w:val="00560B0B"/>
    <w:rsid w:val="005611DD"/>
    <w:rsid w:val="00562487"/>
    <w:rsid w:val="00564547"/>
    <w:rsid w:val="00564D9D"/>
    <w:rsid w:val="0056748D"/>
    <w:rsid w:val="00570492"/>
    <w:rsid w:val="00570C5E"/>
    <w:rsid w:val="00570FD0"/>
    <w:rsid w:val="00575618"/>
    <w:rsid w:val="00576265"/>
    <w:rsid w:val="00576470"/>
    <w:rsid w:val="0057757E"/>
    <w:rsid w:val="00580F9D"/>
    <w:rsid w:val="005824E5"/>
    <w:rsid w:val="00584CA5"/>
    <w:rsid w:val="0058560C"/>
    <w:rsid w:val="00586720"/>
    <w:rsid w:val="00587C9B"/>
    <w:rsid w:val="00587FEC"/>
    <w:rsid w:val="0059128B"/>
    <w:rsid w:val="005914F1"/>
    <w:rsid w:val="005927FF"/>
    <w:rsid w:val="005936E7"/>
    <w:rsid w:val="00593DC1"/>
    <w:rsid w:val="005946AF"/>
    <w:rsid w:val="005947CB"/>
    <w:rsid w:val="00596B12"/>
    <w:rsid w:val="00596D76"/>
    <w:rsid w:val="00596DFF"/>
    <w:rsid w:val="00597987"/>
    <w:rsid w:val="005A0353"/>
    <w:rsid w:val="005A0508"/>
    <w:rsid w:val="005A218A"/>
    <w:rsid w:val="005A2429"/>
    <w:rsid w:val="005A2522"/>
    <w:rsid w:val="005A2F4C"/>
    <w:rsid w:val="005A3C04"/>
    <w:rsid w:val="005A44B4"/>
    <w:rsid w:val="005A4C0F"/>
    <w:rsid w:val="005A5742"/>
    <w:rsid w:val="005A639E"/>
    <w:rsid w:val="005A6ADF"/>
    <w:rsid w:val="005A72C0"/>
    <w:rsid w:val="005A736B"/>
    <w:rsid w:val="005A7988"/>
    <w:rsid w:val="005B0618"/>
    <w:rsid w:val="005B1078"/>
    <w:rsid w:val="005B3C7C"/>
    <w:rsid w:val="005B51AB"/>
    <w:rsid w:val="005C27EA"/>
    <w:rsid w:val="005C31D6"/>
    <w:rsid w:val="005C3366"/>
    <w:rsid w:val="005C4474"/>
    <w:rsid w:val="005C4FE3"/>
    <w:rsid w:val="005C6EB8"/>
    <w:rsid w:val="005C778B"/>
    <w:rsid w:val="005C7D64"/>
    <w:rsid w:val="005C7F1B"/>
    <w:rsid w:val="005D0BC2"/>
    <w:rsid w:val="005D251E"/>
    <w:rsid w:val="005D3204"/>
    <w:rsid w:val="005D4387"/>
    <w:rsid w:val="005D4472"/>
    <w:rsid w:val="005D48D7"/>
    <w:rsid w:val="005D4BDC"/>
    <w:rsid w:val="005D4D00"/>
    <w:rsid w:val="005D5809"/>
    <w:rsid w:val="005D59F7"/>
    <w:rsid w:val="005D5B45"/>
    <w:rsid w:val="005E26AA"/>
    <w:rsid w:val="005E2935"/>
    <w:rsid w:val="005E2FBD"/>
    <w:rsid w:val="005E4681"/>
    <w:rsid w:val="005E5805"/>
    <w:rsid w:val="005E5847"/>
    <w:rsid w:val="005E645D"/>
    <w:rsid w:val="005E7E8E"/>
    <w:rsid w:val="005F0F58"/>
    <w:rsid w:val="005F15BD"/>
    <w:rsid w:val="005F36A1"/>
    <w:rsid w:val="005F3F8F"/>
    <w:rsid w:val="005F6353"/>
    <w:rsid w:val="006000CC"/>
    <w:rsid w:val="00600BA6"/>
    <w:rsid w:val="00601D72"/>
    <w:rsid w:val="00603214"/>
    <w:rsid w:val="006054B3"/>
    <w:rsid w:val="00605B05"/>
    <w:rsid w:val="0060600D"/>
    <w:rsid w:val="006062CD"/>
    <w:rsid w:val="00606A96"/>
    <w:rsid w:val="00606EE6"/>
    <w:rsid w:val="00607579"/>
    <w:rsid w:val="00607DD5"/>
    <w:rsid w:val="00610C43"/>
    <w:rsid w:val="0061103D"/>
    <w:rsid w:val="00611149"/>
    <w:rsid w:val="00611553"/>
    <w:rsid w:val="00611971"/>
    <w:rsid w:val="00611C8F"/>
    <w:rsid w:val="006128F5"/>
    <w:rsid w:val="006144F4"/>
    <w:rsid w:val="00614852"/>
    <w:rsid w:val="00615184"/>
    <w:rsid w:val="00615958"/>
    <w:rsid w:val="0061635E"/>
    <w:rsid w:val="00617DD3"/>
    <w:rsid w:val="00620820"/>
    <w:rsid w:val="00620F21"/>
    <w:rsid w:val="00620F2D"/>
    <w:rsid w:val="00621731"/>
    <w:rsid w:val="006229EA"/>
    <w:rsid w:val="00623179"/>
    <w:rsid w:val="006239E2"/>
    <w:rsid w:val="00623BDA"/>
    <w:rsid w:val="0062681B"/>
    <w:rsid w:val="00630ACB"/>
    <w:rsid w:val="00634080"/>
    <w:rsid w:val="006366D2"/>
    <w:rsid w:val="00636C71"/>
    <w:rsid w:val="0064131E"/>
    <w:rsid w:val="00642931"/>
    <w:rsid w:val="0064304D"/>
    <w:rsid w:val="00643085"/>
    <w:rsid w:val="00643258"/>
    <w:rsid w:val="00643A38"/>
    <w:rsid w:val="00643A95"/>
    <w:rsid w:val="0064497E"/>
    <w:rsid w:val="00644E1E"/>
    <w:rsid w:val="0064583B"/>
    <w:rsid w:val="006470FC"/>
    <w:rsid w:val="00647C7C"/>
    <w:rsid w:val="006527A6"/>
    <w:rsid w:val="00652EB9"/>
    <w:rsid w:val="006540B0"/>
    <w:rsid w:val="0065507A"/>
    <w:rsid w:val="00657EF2"/>
    <w:rsid w:val="0066117C"/>
    <w:rsid w:val="00661B46"/>
    <w:rsid w:val="006626AB"/>
    <w:rsid w:val="00662791"/>
    <w:rsid w:val="00662F4A"/>
    <w:rsid w:val="0066326D"/>
    <w:rsid w:val="00663580"/>
    <w:rsid w:val="006636D6"/>
    <w:rsid w:val="00666B2A"/>
    <w:rsid w:val="00666C43"/>
    <w:rsid w:val="00666F88"/>
    <w:rsid w:val="00671637"/>
    <w:rsid w:val="00673860"/>
    <w:rsid w:val="00673AD4"/>
    <w:rsid w:val="00673C91"/>
    <w:rsid w:val="006749F6"/>
    <w:rsid w:val="00675234"/>
    <w:rsid w:val="0067575A"/>
    <w:rsid w:val="00675E1F"/>
    <w:rsid w:val="00676E09"/>
    <w:rsid w:val="0067738A"/>
    <w:rsid w:val="006801CA"/>
    <w:rsid w:val="0068104F"/>
    <w:rsid w:val="0068346E"/>
    <w:rsid w:val="0068521D"/>
    <w:rsid w:val="006852EB"/>
    <w:rsid w:val="0068542F"/>
    <w:rsid w:val="006876FD"/>
    <w:rsid w:val="00687838"/>
    <w:rsid w:val="00692895"/>
    <w:rsid w:val="0069454E"/>
    <w:rsid w:val="00694F93"/>
    <w:rsid w:val="006950A0"/>
    <w:rsid w:val="00695814"/>
    <w:rsid w:val="006958AA"/>
    <w:rsid w:val="00695FE3"/>
    <w:rsid w:val="006A0892"/>
    <w:rsid w:val="006A14F0"/>
    <w:rsid w:val="006A3E88"/>
    <w:rsid w:val="006A3FDC"/>
    <w:rsid w:val="006A5720"/>
    <w:rsid w:val="006A5D7A"/>
    <w:rsid w:val="006A6231"/>
    <w:rsid w:val="006A6B5F"/>
    <w:rsid w:val="006A70AA"/>
    <w:rsid w:val="006B0292"/>
    <w:rsid w:val="006B0F2F"/>
    <w:rsid w:val="006B1F1A"/>
    <w:rsid w:val="006B2E3A"/>
    <w:rsid w:val="006B3723"/>
    <w:rsid w:val="006B59D9"/>
    <w:rsid w:val="006B7A76"/>
    <w:rsid w:val="006C08B3"/>
    <w:rsid w:val="006C1C19"/>
    <w:rsid w:val="006C1E63"/>
    <w:rsid w:val="006C22F2"/>
    <w:rsid w:val="006C2414"/>
    <w:rsid w:val="006C2AEE"/>
    <w:rsid w:val="006C48F7"/>
    <w:rsid w:val="006C5070"/>
    <w:rsid w:val="006C559E"/>
    <w:rsid w:val="006C5F8A"/>
    <w:rsid w:val="006C6A93"/>
    <w:rsid w:val="006C75F2"/>
    <w:rsid w:val="006C7C8C"/>
    <w:rsid w:val="006D03F1"/>
    <w:rsid w:val="006D0843"/>
    <w:rsid w:val="006D0E53"/>
    <w:rsid w:val="006D1EBB"/>
    <w:rsid w:val="006D33C8"/>
    <w:rsid w:val="006D61BE"/>
    <w:rsid w:val="006D61F1"/>
    <w:rsid w:val="006D7503"/>
    <w:rsid w:val="006E0AF0"/>
    <w:rsid w:val="006E12D3"/>
    <w:rsid w:val="006E2656"/>
    <w:rsid w:val="006E27F1"/>
    <w:rsid w:val="006E2BE7"/>
    <w:rsid w:val="006E3201"/>
    <w:rsid w:val="006E52C5"/>
    <w:rsid w:val="006E5428"/>
    <w:rsid w:val="006F102A"/>
    <w:rsid w:val="006F312A"/>
    <w:rsid w:val="006F34E1"/>
    <w:rsid w:val="006F3A5E"/>
    <w:rsid w:val="006F592A"/>
    <w:rsid w:val="006F5E73"/>
    <w:rsid w:val="006F7F7F"/>
    <w:rsid w:val="00700309"/>
    <w:rsid w:val="00701695"/>
    <w:rsid w:val="00701955"/>
    <w:rsid w:val="00701BEF"/>
    <w:rsid w:val="00703989"/>
    <w:rsid w:val="00703EC5"/>
    <w:rsid w:val="00704819"/>
    <w:rsid w:val="00705C12"/>
    <w:rsid w:val="007067E5"/>
    <w:rsid w:val="00706AC6"/>
    <w:rsid w:val="007078D6"/>
    <w:rsid w:val="00707BE3"/>
    <w:rsid w:val="00707FDE"/>
    <w:rsid w:val="00713563"/>
    <w:rsid w:val="00715E7A"/>
    <w:rsid w:val="0071654D"/>
    <w:rsid w:val="00716845"/>
    <w:rsid w:val="00716AC1"/>
    <w:rsid w:val="00717ED9"/>
    <w:rsid w:val="00717F37"/>
    <w:rsid w:val="00720C84"/>
    <w:rsid w:val="0072182E"/>
    <w:rsid w:val="00722116"/>
    <w:rsid w:val="00722E32"/>
    <w:rsid w:val="00722E71"/>
    <w:rsid w:val="00724F83"/>
    <w:rsid w:val="007264B9"/>
    <w:rsid w:val="00726B65"/>
    <w:rsid w:val="00726C5C"/>
    <w:rsid w:val="00727868"/>
    <w:rsid w:val="00730B82"/>
    <w:rsid w:val="007313B6"/>
    <w:rsid w:val="00733057"/>
    <w:rsid w:val="00734526"/>
    <w:rsid w:val="007365D9"/>
    <w:rsid w:val="00737839"/>
    <w:rsid w:val="00741947"/>
    <w:rsid w:val="00741B3F"/>
    <w:rsid w:val="00741B65"/>
    <w:rsid w:val="00742C54"/>
    <w:rsid w:val="007445E2"/>
    <w:rsid w:val="007471D2"/>
    <w:rsid w:val="00747B9E"/>
    <w:rsid w:val="00747E51"/>
    <w:rsid w:val="00750847"/>
    <w:rsid w:val="00751F3B"/>
    <w:rsid w:val="0075237B"/>
    <w:rsid w:val="00753A31"/>
    <w:rsid w:val="00753EB9"/>
    <w:rsid w:val="00754BAB"/>
    <w:rsid w:val="007553EC"/>
    <w:rsid w:val="00756CBB"/>
    <w:rsid w:val="00760F9A"/>
    <w:rsid w:val="0076110B"/>
    <w:rsid w:val="007630F8"/>
    <w:rsid w:val="0076420B"/>
    <w:rsid w:val="0076430A"/>
    <w:rsid w:val="007653FC"/>
    <w:rsid w:val="007670E7"/>
    <w:rsid w:val="0077004E"/>
    <w:rsid w:val="007702BF"/>
    <w:rsid w:val="0077130F"/>
    <w:rsid w:val="0077171A"/>
    <w:rsid w:val="00772A53"/>
    <w:rsid w:val="00772CEB"/>
    <w:rsid w:val="00772EC2"/>
    <w:rsid w:val="007767A4"/>
    <w:rsid w:val="00776972"/>
    <w:rsid w:val="00777F0C"/>
    <w:rsid w:val="00780A1F"/>
    <w:rsid w:val="00782D04"/>
    <w:rsid w:val="00782EA6"/>
    <w:rsid w:val="00783BC5"/>
    <w:rsid w:val="00785D2B"/>
    <w:rsid w:val="00786641"/>
    <w:rsid w:val="00790F74"/>
    <w:rsid w:val="00791150"/>
    <w:rsid w:val="007928B1"/>
    <w:rsid w:val="007931D3"/>
    <w:rsid w:val="00793FD1"/>
    <w:rsid w:val="007940F8"/>
    <w:rsid w:val="0079412F"/>
    <w:rsid w:val="00794B39"/>
    <w:rsid w:val="00795018"/>
    <w:rsid w:val="00795A5E"/>
    <w:rsid w:val="00795E2D"/>
    <w:rsid w:val="007969E9"/>
    <w:rsid w:val="00796D35"/>
    <w:rsid w:val="00797549"/>
    <w:rsid w:val="0079756F"/>
    <w:rsid w:val="007A0706"/>
    <w:rsid w:val="007A14A2"/>
    <w:rsid w:val="007A25AE"/>
    <w:rsid w:val="007A467C"/>
    <w:rsid w:val="007A5AF9"/>
    <w:rsid w:val="007A65F4"/>
    <w:rsid w:val="007A6B52"/>
    <w:rsid w:val="007A737C"/>
    <w:rsid w:val="007A7CF4"/>
    <w:rsid w:val="007B01EE"/>
    <w:rsid w:val="007B099D"/>
    <w:rsid w:val="007B1B6A"/>
    <w:rsid w:val="007B253D"/>
    <w:rsid w:val="007B2859"/>
    <w:rsid w:val="007B34AF"/>
    <w:rsid w:val="007B34D1"/>
    <w:rsid w:val="007B357E"/>
    <w:rsid w:val="007B3E3D"/>
    <w:rsid w:val="007B4ACD"/>
    <w:rsid w:val="007B4C96"/>
    <w:rsid w:val="007B5554"/>
    <w:rsid w:val="007B5AFE"/>
    <w:rsid w:val="007B6BD2"/>
    <w:rsid w:val="007B6F70"/>
    <w:rsid w:val="007B75B4"/>
    <w:rsid w:val="007B7661"/>
    <w:rsid w:val="007C0D08"/>
    <w:rsid w:val="007C36C0"/>
    <w:rsid w:val="007C3C7B"/>
    <w:rsid w:val="007C40FF"/>
    <w:rsid w:val="007C4BFC"/>
    <w:rsid w:val="007C68C7"/>
    <w:rsid w:val="007C6FD7"/>
    <w:rsid w:val="007C7AFD"/>
    <w:rsid w:val="007D621C"/>
    <w:rsid w:val="007D65E7"/>
    <w:rsid w:val="007D7B40"/>
    <w:rsid w:val="007D7E2F"/>
    <w:rsid w:val="007E0215"/>
    <w:rsid w:val="007E1ACC"/>
    <w:rsid w:val="007E215B"/>
    <w:rsid w:val="007E3B82"/>
    <w:rsid w:val="007E6B11"/>
    <w:rsid w:val="007E6B44"/>
    <w:rsid w:val="007F0293"/>
    <w:rsid w:val="007F0EA2"/>
    <w:rsid w:val="007F164B"/>
    <w:rsid w:val="007F1BCE"/>
    <w:rsid w:val="007F2A0F"/>
    <w:rsid w:val="007F31AD"/>
    <w:rsid w:val="007F45C6"/>
    <w:rsid w:val="007F4BA5"/>
    <w:rsid w:val="007F53DF"/>
    <w:rsid w:val="007F6AFF"/>
    <w:rsid w:val="007F7678"/>
    <w:rsid w:val="008002F0"/>
    <w:rsid w:val="008027F5"/>
    <w:rsid w:val="00804BB6"/>
    <w:rsid w:val="0080505E"/>
    <w:rsid w:val="00805315"/>
    <w:rsid w:val="008058BE"/>
    <w:rsid w:val="00806C4A"/>
    <w:rsid w:val="008073F3"/>
    <w:rsid w:val="0081007C"/>
    <w:rsid w:val="008102D2"/>
    <w:rsid w:val="0081082A"/>
    <w:rsid w:val="00810CCE"/>
    <w:rsid w:val="00812E38"/>
    <w:rsid w:val="00813033"/>
    <w:rsid w:val="00813874"/>
    <w:rsid w:val="00815827"/>
    <w:rsid w:val="008207E1"/>
    <w:rsid w:val="00821450"/>
    <w:rsid w:val="00822287"/>
    <w:rsid w:val="00825E88"/>
    <w:rsid w:val="00827A2E"/>
    <w:rsid w:val="0083017D"/>
    <w:rsid w:val="00830DF1"/>
    <w:rsid w:val="008315B6"/>
    <w:rsid w:val="00834990"/>
    <w:rsid w:val="00835B4A"/>
    <w:rsid w:val="008360FB"/>
    <w:rsid w:val="008364C3"/>
    <w:rsid w:val="0083784F"/>
    <w:rsid w:val="00842C8E"/>
    <w:rsid w:val="00842DE5"/>
    <w:rsid w:val="00842F7B"/>
    <w:rsid w:val="00845770"/>
    <w:rsid w:val="00847362"/>
    <w:rsid w:val="008479B3"/>
    <w:rsid w:val="008505A2"/>
    <w:rsid w:val="0085118D"/>
    <w:rsid w:val="00851C3D"/>
    <w:rsid w:val="008526AE"/>
    <w:rsid w:val="008527FB"/>
    <w:rsid w:val="00853B41"/>
    <w:rsid w:val="00853C83"/>
    <w:rsid w:val="00855B93"/>
    <w:rsid w:val="0085632A"/>
    <w:rsid w:val="00856375"/>
    <w:rsid w:val="00862B18"/>
    <w:rsid w:val="00864A74"/>
    <w:rsid w:val="00865B4A"/>
    <w:rsid w:val="008661DD"/>
    <w:rsid w:val="00866376"/>
    <w:rsid w:val="008679CA"/>
    <w:rsid w:val="008719EF"/>
    <w:rsid w:val="00871E76"/>
    <w:rsid w:val="00871E98"/>
    <w:rsid w:val="00871FEC"/>
    <w:rsid w:val="00872C8A"/>
    <w:rsid w:val="008741A9"/>
    <w:rsid w:val="008749A1"/>
    <w:rsid w:val="00875129"/>
    <w:rsid w:val="008752C4"/>
    <w:rsid w:val="008758B7"/>
    <w:rsid w:val="00875AA9"/>
    <w:rsid w:val="00881D90"/>
    <w:rsid w:val="00882154"/>
    <w:rsid w:val="008822E4"/>
    <w:rsid w:val="008825A7"/>
    <w:rsid w:val="0088511F"/>
    <w:rsid w:val="00885DED"/>
    <w:rsid w:val="00887CB3"/>
    <w:rsid w:val="0089081E"/>
    <w:rsid w:val="00891602"/>
    <w:rsid w:val="00893FF3"/>
    <w:rsid w:val="00894B57"/>
    <w:rsid w:val="008A137E"/>
    <w:rsid w:val="008A1773"/>
    <w:rsid w:val="008A257A"/>
    <w:rsid w:val="008A2591"/>
    <w:rsid w:val="008A3FF8"/>
    <w:rsid w:val="008A43BC"/>
    <w:rsid w:val="008A447C"/>
    <w:rsid w:val="008A4775"/>
    <w:rsid w:val="008A4973"/>
    <w:rsid w:val="008A4BBE"/>
    <w:rsid w:val="008A4D00"/>
    <w:rsid w:val="008A78D2"/>
    <w:rsid w:val="008A7A0B"/>
    <w:rsid w:val="008B176B"/>
    <w:rsid w:val="008B32F4"/>
    <w:rsid w:val="008B477D"/>
    <w:rsid w:val="008B4F56"/>
    <w:rsid w:val="008B77DA"/>
    <w:rsid w:val="008C2006"/>
    <w:rsid w:val="008C5B21"/>
    <w:rsid w:val="008D02CC"/>
    <w:rsid w:val="008D0ACD"/>
    <w:rsid w:val="008D1F78"/>
    <w:rsid w:val="008D212B"/>
    <w:rsid w:val="008D2FC3"/>
    <w:rsid w:val="008D3566"/>
    <w:rsid w:val="008D4433"/>
    <w:rsid w:val="008D62EA"/>
    <w:rsid w:val="008D7088"/>
    <w:rsid w:val="008E1DF7"/>
    <w:rsid w:val="008E303E"/>
    <w:rsid w:val="008E4198"/>
    <w:rsid w:val="008E4B7F"/>
    <w:rsid w:val="008E4C83"/>
    <w:rsid w:val="008E5E81"/>
    <w:rsid w:val="008E6890"/>
    <w:rsid w:val="008E68C5"/>
    <w:rsid w:val="008E6C43"/>
    <w:rsid w:val="008F143F"/>
    <w:rsid w:val="008F24B1"/>
    <w:rsid w:val="008F27EF"/>
    <w:rsid w:val="008F29BB"/>
    <w:rsid w:val="008F3B8B"/>
    <w:rsid w:val="008F3E68"/>
    <w:rsid w:val="008F4A26"/>
    <w:rsid w:val="008F51D7"/>
    <w:rsid w:val="008F5898"/>
    <w:rsid w:val="008F6A8F"/>
    <w:rsid w:val="008F7489"/>
    <w:rsid w:val="008F7589"/>
    <w:rsid w:val="0090138D"/>
    <w:rsid w:val="009015B0"/>
    <w:rsid w:val="00901AAD"/>
    <w:rsid w:val="00901B6C"/>
    <w:rsid w:val="00901B89"/>
    <w:rsid w:val="009048CA"/>
    <w:rsid w:val="00904F1D"/>
    <w:rsid w:val="0090601A"/>
    <w:rsid w:val="009062FF"/>
    <w:rsid w:val="009072E5"/>
    <w:rsid w:val="0090778F"/>
    <w:rsid w:val="00911609"/>
    <w:rsid w:val="0091331F"/>
    <w:rsid w:val="0091352D"/>
    <w:rsid w:val="00913DF4"/>
    <w:rsid w:val="00914CF3"/>
    <w:rsid w:val="009153E6"/>
    <w:rsid w:val="00915C8E"/>
    <w:rsid w:val="009168ED"/>
    <w:rsid w:val="00917F2D"/>
    <w:rsid w:val="009202A6"/>
    <w:rsid w:val="00920E53"/>
    <w:rsid w:val="00922177"/>
    <w:rsid w:val="00923301"/>
    <w:rsid w:val="009238BB"/>
    <w:rsid w:val="00923992"/>
    <w:rsid w:val="00926409"/>
    <w:rsid w:val="009269F2"/>
    <w:rsid w:val="009275AC"/>
    <w:rsid w:val="009303DA"/>
    <w:rsid w:val="00931549"/>
    <w:rsid w:val="00931857"/>
    <w:rsid w:val="00932D64"/>
    <w:rsid w:val="00933781"/>
    <w:rsid w:val="00934976"/>
    <w:rsid w:val="00934A57"/>
    <w:rsid w:val="0093625C"/>
    <w:rsid w:val="009369A8"/>
    <w:rsid w:val="009371EB"/>
    <w:rsid w:val="00940D9C"/>
    <w:rsid w:val="00940E93"/>
    <w:rsid w:val="00941053"/>
    <w:rsid w:val="00941424"/>
    <w:rsid w:val="00941A14"/>
    <w:rsid w:val="009448A6"/>
    <w:rsid w:val="009452CF"/>
    <w:rsid w:val="00945654"/>
    <w:rsid w:val="009457E1"/>
    <w:rsid w:val="009465F9"/>
    <w:rsid w:val="0094686E"/>
    <w:rsid w:val="00952674"/>
    <w:rsid w:val="0095277B"/>
    <w:rsid w:val="00953CFB"/>
    <w:rsid w:val="00955233"/>
    <w:rsid w:val="00956195"/>
    <w:rsid w:val="00956872"/>
    <w:rsid w:val="009619CA"/>
    <w:rsid w:val="00961FF6"/>
    <w:rsid w:val="00962031"/>
    <w:rsid w:val="00964F4E"/>
    <w:rsid w:val="00964FB7"/>
    <w:rsid w:val="009655AB"/>
    <w:rsid w:val="0096572A"/>
    <w:rsid w:val="00966533"/>
    <w:rsid w:val="00966D65"/>
    <w:rsid w:val="00967119"/>
    <w:rsid w:val="009676B8"/>
    <w:rsid w:val="00970886"/>
    <w:rsid w:val="00970C0F"/>
    <w:rsid w:val="0097210F"/>
    <w:rsid w:val="0097368B"/>
    <w:rsid w:val="009752C4"/>
    <w:rsid w:val="00975450"/>
    <w:rsid w:val="00975C0B"/>
    <w:rsid w:val="00976E34"/>
    <w:rsid w:val="009809F6"/>
    <w:rsid w:val="009822D9"/>
    <w:rsid w:val="009859D6"/>
    <w:rsid w:val="0098796E"/>
    <w:rsid w:val="009900A9"/>
    <w:rsid w:val="00990C37"/>
    <w:rsid w:val="009913B9"/>
    <w:rsid w:val="009924C6"/>
    <w:rsid w:val="00992A1A"/>
    <w:rsid w:val="00995765"/>
    <w:rsid w:val="00997066"/>
    <w:rsid w:val="00997566"/>
    <w:rsid w:val="009A012F"/>
    <w:rsid w:val="009A1770"/>
    <w:rsid w:val="009A2B54"/>
    <w:rsid w:val="009A3DA7"/>
    <w:rsid w:val="009A501D"/>
    <w:rsid w:val="009A77E4"/>
    <w:rsid w:val="009B059F"/>
    <w:rsid w:val="009B0A0A"/>
    <w:rsid w:val="009B0FDC"/>
    <w:rsid w:val="009B3860"/>
    <w:rsid w:val="009B3ECF"/>
    <w:rsid w:val="009B402A"/>
    <w:rsid w:val="009B4B14"/>
    <w:rsid w:val="009B4D12"/>
    <w:rsid w:val="009B5321"/>
    <w:rsid w:val="009B6B98"/>
    <w:rsid w:val="009B7CBC"/>
    <w:rsid w:val="009C17B8"/>
    <w:rsid w:val="009C3375"/>
    <w:rsid w:val="009C4273"/>
    <w:rsid w:val="009C6B31"/>
    <w:rsid w:val="009D07B2"/>
    <w:rsid w:val="009D224C"/>
    <w:rsid w:val="009D2824"/>
    <w:rsid w:val="009D35EF"/>
    <w:rsid w:val="009D42FE"/>
    <w:rsid w:val="009D4AEB"/>
    <w:rsid w:val="009E0B24"/>
    <w:rsid w:val="009E2487"/>
    <w:rsid w:val="009E334F"/>
    <w:rsid w:val="009E6069"/>
    <w:rsid w:val="009E6304"/>
    <w:rsid w:val="009F0041"/>
    <w:rsid w:val="009F47CC"/>
    <w:rsid w:val="009F799D"/>
    <w:rsid w:val="00A0023B"/>
    <w:rsid w:val="00A00AFB"/>
    <w:rsid w:val="00A01BEB"/>
    <w:rsid w:val="00A02AA4"/>
    <w:rsid w:val="00A02B37"/>
    <w:rsid w:val="00A036BE"/>
    <w:rsid w:val="00A0393E"/>
    <w:rsid w:val="00A044BC"/>
    <w:rsid w:val="00A074FB"/>
    <w:rsid w:val="00A10A47"/>
    <w:rsid w:val="00A119DA"/>
    <w:rsid w:val="00A14F86"/>
    <w:rsid w:val="00A20C37"/>
    <w:rsid w:val="00A215F8"/>
    <w:rsid w:val="00A21F16"/>
    <w:rsid w:val="00A2251D"/>
    <w:rsid w:val="00A226EE"/>
    <w:rsid w:val="00A22C2E"/>
    <w:rsid w:val="00A238BD"/>
    <w:rsid w:val="00A2400A"/>
    <w:rsid w:val="00A252EC"/>
    <w:rsid w:val="00A25636"/>
    <w:rsid w:val="00A25A83"/>
    <w:rsid w:val="00A26571"/>
    <w:rsid w:val="00A26B0B"/>
    <w:rsid w:val="00A26C05"/>
    <w:rsid w:val="00A30DD0"/>
    <w:rsid w:val="00A31ED0"/>
    <w:rsid w:val="00A337F1"/>
    <w:rsid w:val="00A34B3C"/>
    <w:rsid w:val="00A34FAB"/>
    <w:rsid w:val="00A3575E"/>
    <w:rsid w:val="00A36EF3"/>
    <w:rsid w:val="00A3767F"/>
    <w:rsid w:val="00A41394"/>
    <w:rsid w:val="00A416D1"/>
    <w:rsid w:val="00A44A9D"/>
    <w:rsid w:val="00A453E2"/>
    <w:rsid w:val="00A459D1"/>
    <w:rsid w:val="00A45D18"/>
    <w:rsid w:val="00A47487"/>
    <w:rsid w:val="00A50216"/>
    <w:rsid w:val="00A51046"/>
    <w:rsid w:val="00A51CEF"/>
    <w:rsid w:val="00A54899"/>
    <w:rsid w:val="00A5526B"/>
    <w:rsid w:val="00A553D8"/>
    <w:rsid w:val="00A5583D"/>
    <w:rsid w:val="00A5698D"/>
    <w:rsid w:val="00A56B9C"/>
    <w:rsid w:val="00A57594"/>
    <w:rsid w:val="00A57FF7"/>
    <w:rsid w:val="00A60B3C"/>
    <w:rsid w:val="00A62172"/>
    <w:rsid w:val="00A62431"/>
    <w:rsid w:val="00A62B20"/>
    <w:rsid w:val="00A62FDD"/>
    <w:rsid w:val="00A66421"/>
    <w:rsid w:val="00A67535"/>
    <w:rsid w:val="00A67D6B"/>
    <w:rsid w:val="00A67F41"/>
    <w:rsid w:val="00A7075B"/>
    <w:rsid w:val="00A71FD3"/>
    <w:rsid w:val="00A72788"/>
    <w:rsid w:val="00A74480"/>
    <w:rsid w:val="00A76545"/>
    <w:rsid w:val="00A76DAE"/>
    <w:rsid w:val="00A7702D"/>
    <w:rsid w:val="00A77053"/>
    <w:rsid w:val="00A77A5B"/>
    <w:rsid w:val="00A81B09"/>
    <w:rsid w:val="00A81E9C"/>
    <w:rsid w:val="00A83D5B"/>
    <w:rsid w:val="00A851D5"/>
    <w:rsid w:val="00A8579C"/>
    <w:rsid w:val="00A8622F"/>
    <w:rsid w:val="00A87193"/>
    <w:rsid w:val="00A91074"/>
    <w:rsid w:val="00A9124A"/>
    <w:rsid w:val="00A916D2"/>
    <w:rsid w:val="00A92138"/>
    <w:rsid w:val="00A922E0"/>
    <w:rsid w:val="00A93ED5"/>
    <w:rsid w:val="00A941B1"/>
    <w:rsid w:val="00A95509"/>
    <w:rsid w:val="00A96B28"/>
    <w:rsid w:val="00A977EE"/>
    <w:rsid w:val="00AA1796"/>
    <w:rsid w:val="00AA2EF0"/>
    <w:rsid w:val="00AA3E06"/>
    <w:rsid w:val="00AA6FCD"/>
    <w:rsid w:val="00AA713C"/>
    <w:rsid w:val="00AB2558"/>
    <w:rsid w:val="00AB35D8"/>
    <w:rsid w:val="00AB3B56"/>
    <w:rsid w:val="00AB3DD2"/>
    <w:rsid w:val="00AB424F"/>
    <w:rsid w:val="00AB49CA"/>
    <w:rsid w:val="00AB50C2"/>
    <w:rsid w:val="00AB555B"/>
    <w:rsid w:val="00AB583D"/>
    <w:rsid w:val="00AB5F9C"/>
    <w:rsid w:val="00AB626E"/>
    <w:rsid w:val="00AB734C"/>
    <w:rsid w:val="00AB7526"/>
    <w:rsid w:val="00AC0460"/>
    <w:rsid w:val="00AC11A5"/>
    <w:rsid w:val="00AC3D90"/>
    <w:rsid w:val="00AC4203"/>
    <w:rsid w:val="00AC4B59"/>
    <w:rsid w:val="00AC5CB4"/>
    <w:rsid w:val="00AC7971"/>
    <w:rsid w:val="00AD3FE1"/>
    <w:rsid w:val="00AD415F"/>
    <w:rsid w:val="00AD45C5"/>
    <w:rsid w:val="00AD48E1"/>
    <w:rsid w:val="00AD5C7B"/>
    <w:rsid w:val="00AD644C"/>
    <w:rsid w:val="00AD6C87"/>
    <w:rsid w:val="00AE08D8"/>
    <w:rsid w:val="00AE2536"/>
    <w:rsid w:val="00AE27AC"/>
    <w:rsid w:val="00AE3BC6"/>
    <w:rsid w:val="00AE54AC"/>
    <w:rsid w:val="00AE5B2B"/>
    <w:rsid w:val="00AE650A"/>
    <w:rsid w:val="00AE737E"/>
    <w:rsid w:val="00AE7FE5"/>
    <w:rsid w:val="00AF292B"/>
    <w:rsid w:val="00AF36AD"/>
    <w:rsid w:val="00AF4793"/>
    <w:rsid w:val="00AF4E03"/>
    <w:rsid w:val="00AF4EA4"/>
    <w:rsid w:val="00AF53BB"/>
    <w:rsid w:val="00AF71BC"/>
    <w:rsid w:val="00AF7A10"/>
    <w:rsid w:val="00B01B17"/>
    <w:rsid w:val="00B022FC"/>
    <w:rsid w:val="00B02760"/>
    <w:rsid w:val="00B0309C"/>
    <w:rsid w:val="00B042BD"/>
    <w:rsid w:val="00B042C2"/>
    <w:rsid w:val="00B04344"/>
    <w:rsid w:val="00B05E9E"/>
    <w:rsid w:val="00B0765A"/>
    <w:rsid w:val="00B078DD"/>
    <w:rsid w:val="00B11749"/>
    <w:rsid w:val="00B1383A"/>
    <w:rsid w:val="00B13DA1"/>
    <w:rsid w:val="00B143EA"/>
    <w:rsid w:val="00B14CA9"/>
    <w:rsid w:val="00B15B09"/>
    <w:rsid w:val="00B16829"/>
    <w:rsid w:val="00B17314"/>
    <w:rsid w:val="00B174EE"/>
    <w:rsid w:val="00B20215"/>
    <w:rsid w:val="00B210ED"/>
    <w:rsid w:val="00B211C8"/>
    <w:rsid w:val="00B216BC"/>
    <w:rsid w:val="00B230DD"/>
    <w:rsid w:val="00B25B88"/>
    <w:rsid w:val="00B26F91"/>
    <w:rsid w:val="00B303D9"/>
    <w:rsid w:val="00B315E8"/>
    <w:rsid w:val="00B316DC"/>
    <w:rsid w:val="00B318DF"/>
    <w:rsid w:val="00B32D61"/>
    <w:rsid w:val="00B351D4"/>
    <w:rsid w:val="00B3543F"/>
    <w:rsid w:val="00B371F2"/>
    <w:rsid w:val="00B4101F"/>
    <w:rsid w:val="00B41DB3"/>
    <w:rsid w:val="00B45D92"/>
    <w:rsid w:val="00B46C77"/>
    <w:rsid w:val="00B46E39"/>
    <w:rsid w:val="00B5127B"/>
    <w:rsid w:val="00B516C0"/>
    <w:rsid w:val="00B53B21"/>
    <w:rsid w:val="00B53ED9"/>
    <w:rsid w:val="00B55793"/>
    <w:rsid w:val="00B5611D"/>
    <w:rsid w:val="00B57445"/>
    <w:rsid w:val="00B61963"/>
    <w:rsid w:val="00B626C1"/>
    <w:rsid w:val="00B63ED5"/>
    <w:rsid w:val="00B647A0"/>
    <w:rsid w:val="00B65A72"/>
    <w:rsid w:val="00B66DA1"/>
    <w:rsid w:val="00B71E71"/>
    <w:rsid w:val="00B71EA3"/>
    <w:rsid w:val="00B731A9"/>
    <w:rsid w:val="00B74E18"/>
    <w:rsid w:val="00B75C33"/>
    <w:rsid w:val="00B75DC8"/>
    <w:rsid w:val="00B76407"/>
    <w:rsid w:val="00B76840"/>
    <w:rsid w:val="00B77954"/>
    <w:rsid w:val="00B80152"/>
    <w:rsid w:val="00B80806"/>
    <w:rsid w:val="00B83915"/>
    <w:rsid w:val="00B84748"/>
    <w:rsid w:val="00B85558"/>
    <w:rsid w:val="00B8590D"/>
    <w:rsid w:val="00B85A9A"/>
    <w:rsid w:val="00B86A15"/>
    <w:rsid w:val="00B87386"/>
    <w:rsid w:val="00B91157"/>
    <w:rsid w:val="00B92870"/>
    <w:rsid w:val="00B93906"/>
    <w:rsid w:val="00B94A0C"/>
    <w:rsid w:val="00B96BC0"/>
    <w:rsid w:val="00B96FF5"/>
    <w:rsid w:val="00B971B8"/>
    <w:rsid w:val="00B9773D"/>
    <w:rsid w:val="00B97F79"/>
    <w:rsid w:val="00BA079D"/>
    <w:rsid w:val="00BA127C"/>
    <w:rsid w:val="00BA2301"/>
    <w:rsid w:val="00BA2969"/>
    <w:rsid w:val="00BA516B"/>
    <w:rsid w:val="00BA55D5"/>
    <w:rsid w:val="00BA560C"/>
    <w:rsid w:val="00BA6634"/>
    <w:rsid w:val="00BA770D"/>
    <w:rsid w:val="00BA788B"/>
    <w:rsid w:val="00BA7DCB"/>
    <w:rsid w:val="00BB0989"/>
    <w:rsid w:val="00BB2CE0"/>
    <w:rsid w:val="00BB4A4E"/>
    <w:rsid w:val="00BB4D38"/>
    <w:rsid w:val="00BB62AC"/>
    <w:rsid w:val="00BB72EA"/>
    <w:rsid w:val="00BB7C35"/>
    <w:rsid w:val="00BC0EA7"/>
    <w:rsid w:val="00BC21C6"/>
    <w:rsid w:val="00BC2C09"/>
    <w:rsid w:val="00BC2CA2"/>
    <w:rsid w:val="00BC35EA"/>
    <w:rsid w:val="00BC4B4D"/>
    <w:rsid w:val="00BC4DD3"/>
    <w:rsid w:val="00BC5FE2"/>
    <w:rsid w:val="00BC64C7"/>
    <w:rsid w:val="00BC65F3"/>
    <w:rsid w:val="00BD28F1"/>
    <w:rsid w:val="00BD42AB"/>
    <w:rsid w:val="00BD5DB9"/>
    <w:rsid w:val="00BD5EDB"/>
    <w:rsid w:val="00BD66FD"/>
    <w:rsid w:val="00BD709E"/>
    <w:rsid w:val="00BE1D00"/>
    <w:rsid w:val="00BE26A6"/>
    <w:rsid w:val="00BE2DF6"/>
    <w:rsid w:val="00BE2E31"/>
    <w:rsid w:val="00BE3237"/>
    <w:rsid w:val="00BE33AA"/>
    <w:rsid w:val="00BE47EE"/>
    <w:rsid w:val="00BE7645"/>
    <w:rsid w:val="00BF155D"/>
    <w:rsid w:val="00BF3BD1"/>
    <w:rsid w:val="00BF4138"/>
    <w:rsid w:val="00BF632B"/>
    <w:rsid w:val="00BF6342"/>
    <w:rsid w:val="00BF69A8"/>
    <w:rsid w:val="00BF7A2D"/>
    <w:rsid w:val="00BF7DC5"/>
    <w:rsid w:val="00C00950"/>
    <w:rsid w:val="00C01A62"/>
    <w:rsid w:val="00C0351B"/>
    <w:rsid w:val="00C046D9"/>
    <w:rsid w:val="00C06DCC"/>
    <w:rsid w:val="00C070F7"/>
    <w:rsid w:val="00C108A3"/>
    <w:rsid w:val="00C11570"/>
    <w:rsid w:val="00C11930"/>
    <w:rsid w:val="00C153BB"/>
    <w:rsid w:val="00C17F62"/>
    <w:rsid w:val="00C20478"/>
    <w:rsid w:val="00C21B3C"/>
    <w:rsid w:val="00C2253C"/>
    <w:rsid w:val="00C2348C"/>
    <w:rsid w:val="00C23DF8"/>
    <w:rsid w:val="00C23E67"/>
    <w:rsid w:val="00C23F01"/>
    <w:rsid w:val="00C24239"/>
    <w:rsid w:val="00C25B8D"/>
    <w:rsid w:val="00C27644"/>
    <w:rsid w:val="00C2769D"/>
    <w:rsid w:val="00C315C0"/>
    <w:rsid w:val="00C3401B"/>
    <w:rsid w:val="00C34222"/>
    <w:rsid w:val="00C34985"/>
    <w:rsid w:val="00C35F8A"/>
    <w:rsid w:val="00C36EDC"/>
    <w:rsid w:val="00C371F3"/>
    <w:rsid w:val="00C3721D"/>
    <w:rsid w:val="00C3783C"/>
    <w:rsid w:val="00C37D1A"/>
    <w:rsid w:val="00C413A3"/>
    <w:rsid w:val="00C424EE"/>
    <w:rsid w:val="00C43AE7"/>
    <w:rsid w:val="00C43D4A"/>
    <w:rsid w:val="00C46ABD"/>
    <w:rsid w:val="00C508B3"/>
    <w:rsid w:val="00C50A49"/>
    <w:rsid w:val="00C5153D"/>
    <w:rsid w:val="00C51DEF"/>
    <w:rsid w:val="00C5287E"/>
    <w:rsid w:val="00C52B53"/>
    <w:rsid w:val="00C5332B"/>
    <w:rsid w:val="00C545E5"/>
    <w:rsid w:val="00C547A3"/>
    <w:rsid w:val="00C54DB1"/>
    <w:rsid w:val="00C56378"/>
    <w:rsid w:val="00C56D0F"/>
    <w:rsid w:val="00C57489"/>
    <w:rsid w:val="00C649B8"/>
    <w:rsid w:val="00C65AF5"/>
    <w:rsid w:val="00C66922"/>
    <w:rsid w:val="00C67CBF"/>
    <w:rsid w:val="00C70638"/>
    <w:rsid w:val="00C71D59"/>
    <w:rsid w:val="00C720EC"/>
    <w:rsid w:val="00C738E4"/>
    <w:rsid w:val="00C7435B"/>
    <w:rsid w:val="00C744A5"/>
    <w:rsid w:val="00C754A9"/>
    <w:rsid w:val="00C75A0C"/>
    <w:rsid w:val="00C76778"/>
    <w:rsid w:val="00C8010B"/>
    <w:rsid w:val="00C80336"/>
    <w:rsid w:val="00C80B0D"/>
    <w:rsid w:val="00C824D4"/>
    <w:rsid w:val="00C9079F"/>
    <w:rsid w:val="00C9084C"/>
    <w:rsid w:val="00C90AF3"/>
    <w:rsid w:val="00C91FC9"/>
    <w:rsid w:val="00C92934"/>
    <w:rsid w:val="00C95213"/>
    <w:rsid w:val="00C95FFB"/>
    <w:rsid w:val="00C965CE"/>
    <w:rsid w:val="00C972C0"/>
    <w:rsid w:val="00C97661"/>
    <w:rsid w:val="00CA206F"/>
    <w:rsid w:val="00CA2792"/>
    <w:rsid w:val="00CA653C"/>
    <w:rsid w:val="00CA684E"/>
    <w:rsid w:val="00CA7501"/>
    <w:rsid w:val="00CA7F38"/>
    <w:rsid w:val="00CB0E91"/>
    <w:rsid w:val="00CB2598"/>
    <w:rsid w:val="00CB3628"/>
    <w:rsid w:val="00CB364B"/>
    <w:rsid w:val="00CB4278"/>
    <w:rsid w:val="00CB48A9"/>
    <w:rsid w:val="00CB566D"/>
    <w:rsid w:val="00CB7035"/>
    <w:rsid w:val="00CB748B"/>
    <w:rsid w:val="00CB788F"/>
    <w:rsid w:val="00CC1ADD"/>
    <w:rsid w:val="00CC2F7D"/>
    <w:rsid w:val="00CC5B2E"/>
    <w:rsid w:val="00CD0D4B"/>
    <w:rsid w:val="00CD1C11"/>
    <w:rsid w:val="00CD28FE"/>
    <w:rsid w:val="00CD2FE7"/>
    <w:rsid w:val="00CD328E"/>
    <w:rsid w:val="00CD416A"/>
    <w:rsid w:val="00CD5472"/>
    <w:rsid w:val="00CD581B"/>
    <w:rsid w:val="00CD71A3"/>
    <w:rsid w:val="00CD764B"/>
    <w:rsid w:val="00CD7EBA"/>
    <w:rsid w:val="00CD7FEF"/>
    <w:rsid w:val="00CE13AB"/>
    <w:rsid w:val="00CE1979"/>
    <w:rsid w:val="00CE2414"/>
    <w:rsid w:val="00CE33C5"/>
    <w:rsid w:val="00CE6887"/>
    <w:rsid w:val="00CE6B19"/>
    <w:rsid w:val="00CE76FC"/>
    <w:rsid w:val="00CE7CEC"/>
    <w:rsid w:val="00CF02B0"/>
    <w:rsid w:val="00CF0833"/>
    <w:rsid w:val="00CF11E6"/>
    <w:rsid w:val="00CF5209"/>
    <w:rsid w:val="00CF6620"/>
    <w:rsid w:val="00CF7191"/>
    <w:rsid w:val="00CF71AA"/>
    <w:rsid w:val="00CF7870"/>
    <w:rsid w:val="00D00153"/>
    <w:rsid w:val="00D01B67"/>
    <w:rsid w:val="00D036D8"/>
    <w:rsid w:val="00D05312"/>
    <w:rsid w:val="00D063E0"/>
    <w:rsid w:val="00D07927"/>
    <w:rsid w:val="00D10575"/>
    <w:rsid w:val="00D113E3"/>
    <w:rsid w:val="00D119A3"/>
    <w:rsid w:val="00D122ED"/>
    <w:rsid w:val="00D12C1B"/>
    <w:rsid w:val="00D134CC"/>
    <w:rsid w:val="00D161F3"/>
    <w:rsid w:val="00D16C5E"/>
    <w:rsid w:val="00D2186D"/>
    <w:rsid w:val="00D2219A"/>
    <w:rsid w:val="00D236DC"/>
    <w:rsid w:val="00D23772"/>
    <w:rsid w:val="00D23922"/>
    <w:rsid w:val="00D24581"/>
    <w:rsid w:val="00D245CC"/>
    <w:rsid w:val="00D257A3"/>
    <w:rsid w:val="00D26247"/>
    <w:rsid w:val="00D268F5"/>
    <w:rsid w:val="00D26993"/>
    <w:rsid w:val="00D26DBE"/>
    <w:rsid w:val="00D26DC3"/>
    <w:rsid w:val="00D279A1"/>
    <w:rsid w:val="00D31815"/>
    <w:rsid w:val="00D31C5B"/>
    <w:rsid w:val="00D320E6"/>
    <w:rsid w:val="00D3234D"/>
    <w:rsid w:val="00D32DD6"/>
    <w:rsid w:val="00D33553"/>
    <w:rsid w:val="00D33C05"/>
    <w:rsid w:val="00D33E34"/>
    <w:rsid w:val="00D34946"/>
    <w:rsid w:val="00D34B36"/>
    <w:rsid w:val="00D34CDA"/>
    <w:rsid w:val="00D35E34"/>
    <w:rsid w:val="00D40258"/>
    <w:rsid w:val="00D40BDC"/>
    <w:rsid w:val="00D42148"/>
    <w:rsid w:val="00D44C58"/>
    <w:rsid w:val="00D45C86"/>
    <w:rsid w:val="00D505E4"/>
    <w:rsid w:val="00D514AE"/>
    <w:rsid w:val="00D51E81"/>
    <w:rsid w:val="00D52899"/>
    <w:rsid w:val="00D52A14"/>
    <w:rsid w:val="00D52BAB"/>
    <w:rsid w:val="00D533B4"/>
    <w:rsid w:val="00D55FFF"/>
    <w:rsid w:val="00D5672D"/>
    <w:rsid w:val="00D62772"/>
    <w:rsid w:val="00D65B5C"/>
    <w:rsid w:val="00D67D79"/>
    <w:rsid w:val="00D70B5B"/>
    <w:rsid w:val="00D715D0"/>
    <w:rsid w:val="00D72316"/>
    <w:rsid w:val="00D74878"/>
    <w:rsid w:val="00D74DFE"/>
    <w:rsid w:val="00D767CB"/>
    <w:rsid w:val="00D8034A"/>
    <w:rsid w:val="00D8088C"/>
    <w:rsid w:val="00D82000"/>
    <w:rsid w:val="00D8533C"/>
    <w:rsid w:val="00D85B11"/>
    <w:rsid w:val="00D85EF4"/>
    <w:rsid w:val="00D86330"/>
    <w:rsid w:val="00D90FF6"/>
    <w:rsid w:val="00D9184B"/>
    <w:rsid w:val="00D921C5"/>
    <w:rsid w:val="00D92584"/>
    <w:rsid w:val="00D92744"/>
    <w:rsid w:val="00D92DC7"/>
    <w:rsid w:val="00D93817"/>
    <w:rsid w:val="00D948C9"/>
    <w:rsid w:val="00D94D81"/>
    <w:rsid w:val="00D96B5A"/>
    <w:rsid w:val="00D97393"/>
    <w:rsid w:val="00DA11D3"/>
    <w:rsid w:val="00DA2662"/>
    <w:rsid w:val="00DA2FBE"/>
    <w:rsid w:val="00DA35EB"/>
    <w:rsid w:val="00DA41CF"/>
    <w:rsid w:val="00DA4C13"/>
    <w:rsid w:val="00DA6C3F"/>
    <w:rsid w:val="00DA77D7"/>
    <w:rsid w:val="00DA7CBD"/>
    <w:rsid w:val="00DA7F80"/>
    <w:rsid w:val="00DB1F30"/>
    <w:rsid w:val="00DB23A0"/>
    <w:rsid w:val="00DB281D"/>
    <w:rsid w:val="00DB2D40"/>
    <w:rsid w:val="00DB2E47"/>
    <w:rsid w:val="00DB3211"/>
    <w:rsid w:val="00DB35CF"/>
    <w:rsid w:val="00DB3614"/>
    <w:rsid w:val="00DC219A"/>
    <w:rsid w:val="00DC403D"/>
    <w:rsid w:val="00DC410F"/>
    <w:rsid w:val="00DC4679"/>
    <w:rsid w:val="00DC4A42"/>
    <w:rsid w:val="00DC5C87"/>
    <w:rsid w:val="00DC6124"/>
    <w:rsid w:val="00DD14BD"/>
    <w:rsid w:val="00DD377E"/>
    <w:rsid w:val="00DD42AD"/>
    <w:rsid w:val="00DD5A19"/>
    <w:rsid w:val="00DE065B"/>
    <w:rsid w:val="00DE1180"/>
    <w:rsid w:val="00DE13F8"/>
    <w:rsid w:val="00DE2227"/>
    <w:rsid w:val="00DE3A95"/>
    <w:rsid w:val="00DE3B5B"/>
    <w:rsid w:val="00DE4635"/>
    <w:rsid w:val="00DE483D"/>
    <w:rsid w:val="00DE6B95"/>
    <w:rsid w:val="00DE70C2"/>
    <w:rsid w:val="00DE726B"/>
    <w:rsid w:val="00DE7643"/>
    <w:rsid w:val="00DE7C86"/>
    <w:rsid w:val="00DF0159"/>
    <w:rsid w:val="00DF01B9"/>
    <w:rsid w:val="00DF03DF"/>
    <w:rsid w:val="00DF17CA"/>
    <w:rsid w:val="00DF2107"/>
    <w:rsid w:val="00DF349E"/>
    <w:rsid w:val="00DF411F"/>
    <w:rsid w:val="00DF4209"/>
    <w:rsid w:val="00DF461C"/>
    <w:rsid w:val="00DF498F"/>
    <w:rsid w:val="00DF4BD9"/>
    <w:rsid w:val="00E01DE9"/>
    <w:rsid w:val="00E034C9"/>
    <w:rsid w:val="00E048FC"/>
    <w:rsid w:val="00E05AA4"/>
    <w:rsid w:val="00E0737A"/>
    <w:rsid w:val="00E0787D"/>
    <w:rsid w:val="00E1044D"/>
    <w:rsid w:val="00E11094"/>
    <w:rsid w:val="00E12C5A"/>
    <w:rsid w:val="00E13145"/>
    <w:rsid w:val="00E1373D"/>
    <w:rsid w:val="00E13AAA"/>
    <w:rsid w:val="00E13BED"/>
    <w:rsid w:val="00E1449D"/>
    <w:rsid w:val="00E148E9"/>
    <w:rsid w:val="00E15763"/>
    <w:rsid w:val="00E15AB1"/>
    <w:rsid w:val="00E16278"/>
    <w:rsid w:val="00E16674"/>
    <w:rsid w:val="00E2010B"/>
    <w:rsid w:val="00E202FD"/>
    <w:rsid w:val="00E2038D"/>
    <w:rsid w:val="00E210E5"/>
    <w:rsid w:val="00E23C73"/>
    <w:rsid w:val="00E2566E"/>
    <w:rsid w:val="00E27126"/>
    <w:rsid w:val="00E27B0F"/>
    <w:rsid w:val="00E30721"/>
    <w:rsid w:val="00E3134B"/>
    <w:rsid w:val="00E316EC"/>
    <w:rsid w:val="00E32183"/>
    <w:rsid w:val="00E3280D"/>
    <w:rsid w:val="00E33CE0"/>
    <w:rsid w:val="00E346FC"/>
    <w:rsid w:val="00E3492E"/>
    <w:rsid w:val="00E358D8"/>
    <w:rsid w:val="00E360C5"/>
    <w:rsid w:val="00E3671F"/>
    <w:rsid w:val="00E37DA7"/>
    <w:rsid w:val="00E41B0B"/>
    <w:rsid w:val="00E44BB7"/>
    <w:rsid w:val="00E450A5"/>
    <w:rsid w:val="00E45FE2"/>
    <w:rsid w:val="00E467DA"/>
    <w:rsid w:val="00E5185D"/>
    <w:rsid w:val="00E534D1"/>
    <w:rsid w:val="00E537A8"/>
    <w:rsid w:val="00E54043"/>
    <w:rsid w:val="00E5429B"/>
    <w:rsid w:val="00E5458E"/>
    <w:rsid w:val="00E55EEE"/>
    <w:rsid w:val="00E560A4"/>
    <w:rsid w:val="00E5794D"/>
    <w:rsid w:val="00E60669"/>
    <w:rsid w:val="00E62067"/>
    <w:rsid w:val="00E62108"/>
    <w:rsid w:val="00E62861"/>
    <w:rsid w:val="00E6469E"/>
    <w:rsid w:val="00E65CBC"/>
    <w:rsid w:val="00E65D5A"/>
    <w:rsid w:val="00E6744B"/>
    <w:rsid w:val="00E67861"/>
    <w:rsid w:val="00E6792F"/>
    <w:rsid w:val="00E67B12"/>
    <w:rsid w:val="00E67F26"/>
    <w:rsid w:val="00E703F7"/>
    <w:rsid w:val="00E706CA"/>
    <w:rsid w:val="00E71136"/>
    <w:rsid w:val="00E71A15"/>
    <w:rsid w:val="00E722B1"/>
    <w:rsid w:val="00E809F7"/>
    <w:rsid w:val="00E83BB8"/>
    <w:rsid w:val="00E84741"/>
    <w:rsid w:val="00E8476F"/>
    <w:rsid w:val="00E85A17"/>
    <w:rsid w:val="00E868E5"/>
    <w:rsid w:val="00E86A19"/>
    <w:rsid w:val="00E9060B"/>
    <w:rsid w:val="00E91CEE"/>
    <w:rsid w:val="00E92B61"/>
    <w:rsid w:val="00E947C2"/>
    <w:rsid w:val="00E94EDB"/>
    <w:rsid w:val="00E951A6"/>
    <w:rsid w:val="00E952B5"/>
    <w:rsid w:val="00E95653"/>
    <w:rsid w:val="00E95668"/>
    <w:rsid w:val="00E96B37"/>
    <w:rsid w:val="00E97B6D"/>
    <w:rsid w:val="00EA0516"/>
    <w:rsid w:val="00EA11AD"/>
    <w:rsid w:val="00EA37E5"/>
    <w:rsid w:val="00EA440E"/>
    <w:rsid w:val="00EA4E82"/>
    <w:rsid w:val="00EA5649"/>
    <w:rsid w:val="00EA5915"/>
    <w:rsid w:val="00EA5FB1"/>
    <w:rsid w:val="00EA5FD0"/>
    <w:rsid w:val="00EA6ADF"/>
    <w:rsid w:val="00EA6B53"/>
    <w:rsid w:val="00EA7594"/>
    <w:rsid w:val="00EB06C8"/>
    <w:rsid w:val="00EB16CF"/>
    <w:rsid w:val="00EB2389"/>
    <w:rsid w:val="00EB2A2D"/>
    <w:rsid w:val="00EB414F"/>
    <w:rsid w:val="00EB4EED"/>
    <w:rsid w:val="00EB531C"/>
    <w:rsid w:val="00EB532B"/>
    <w:rsid w:val="00EC0279"/>
    <w:rsid w:val="00EC0AED"/>
    <w:rsid w:val="00EC3566"/>
    <w:rsid w:val="00EC41AD"/>
    <w:rsid w:val="00EC43A1"/>
    <w:rsid w:val="00EC4ED7"/>
    <w:rsid w:val="00EC5957"/>
    <w:rsid w:val="00EC5FB2"/>
    <w:rsid w:val="00EC6B77"/>
    <w:rsid w:val="00EC6BBB"/>
    <w:rsid w:val="00EC6DE3"/>
    <w:rsid w:val="00ED033C"/>
    <w:rsid w:val="00ED08A9"/>
    <w:rsid w:val="00ED0E7A"/>
    <w:rsid w:val="00ED11FA"/>
    <w:rsid w:val="00ED1A52"/>
    <w:rsid w:val="00ED3DE7"/>
    <w:rsid w:val="00ED41EF"/>
    <w:rsid w:val="00ED4989"/>
    <w:rsid w:val="00ED7565"/>
    <w:rsid w:val="00ED78DC"/>
    <w:rsid w:val="00EE0446"/>
    <w:rsid w:val="00EE1DC8"/>
    <w:rsid w:val="00EE2E57"/>
    <w:rsid w:val="00EE3D05"/>
    <w:rsid w:val="00EE4AFA"/>
    <w:rsid w:val="00EE4E7A"/>
    <w:rsid w:val="00EE75ED"/>
    <w:rsid w:val="00EE7A52"/>
    <w:rsid w:val="00EF19DF"/>
    <w:rsid w:val="00EF1BD5"/>
    <w:rsid w:val="00EF380E"/>
    <w:rsid w:val="00EF546A"/>
    <w:rsid w:val="00EF69C3"/>
    <w:rsid w:val="00EF6A65"/>
    <w:rsid w:val="00EF7931"/>
    <w:rsid w:val="00EF7FEC"/>
    <w:rsid w:val="00F02BA1"/>
    <w:rsid w:val="00F0444E"/>
    <w:rsid w:val="00F0493C"/>
    <w:rsid w:val="00F04D0C"/>
    <w:rsid w:val="00F074AC"/>
    <w:rsid w:val="00F07AD2"/>
    <w:rsid w:val="00F10021"/>
    <w:rsid w:val="00F115EC"/>
    <w:rsid w:val="00F123CB"/>
    <w:rsid w:val="00F12757"/>
    <w:rsid w:val="00F128AC"/>
    <w:rsid w:val="00F1364A"/>
    <w:rsid w:val="00F159ED"/>
    <w:rsid w:val="00F17756"/>
    <w:rsid w:val="00F17906"/>
    <w:rsid w:val="00F20210"/>
    <w:rsid w:val="00F23165"/>
    <w:rsid w:val="00F23852"/>
    <w:rsid w:val="00F243DF"/>
    <w:rsid w:val="00F25E76"/>
    <w:rsid w:val="00F3046F"/>
    <w:rsid w:val="00F31133"/>
    <w:rsid w:val="00F32083"/>
    <w:rsid w:val="00F33B63"/>
    <w:rsid w:val="00F344D9"/>
    <w:rsid w:val="00F34EDC"/>
    <w:rsid w:val="00F353D7"/>
    <w:rsid w:val="00F36975"/>
    <w:rsid w:val="00F36A0B"/>
    <w:rsid w:val="00F37CBD"/>
    <w:rsid w:val="00F411FF"/>
    <w:rsid w:val="00F417B6"/>
    <w:rsid w:val="00F41B0E"/>
    <w:rsid w:val="00F41CD7"/>
    <w:rsid w:val="00F43EDA"/>
    <w:rsid w:val="00F44843"/>
    <w:rsid w:val="00F44E1A"/>
    <w:rsid w:val="00F47677"/>
    <w:rsid w:val="00F47A2D"/>
    <w:rsid w:val="00F51E4F"/>
    <w:rsid w:val="00F54232"/>
    <w:rsid w:val="00F55479"/>
    <w:rsid w:val="00F567BC"/>
    <w:rsid w:val="00F56813"/>
    <w:rsid w:val="00F56F0F"/>
    <w:rsid w:val="00F624D1"/>
    <w:rsid w:val="00F62B91"/>
    <w:rsid w:val="00F64996"/>
    <w:rsid w:val="00F67F3C"/>
    <w:rsid w:val="00F71DEF"/>
    <w:rsid w:val="00F72AA5"/>
    <w:rsid w:val="00F73003"/>
    <w:rsid w:val="00F73D42"/>
    <w:rsid w:val="00F75CCA"/>
    <w:rsid w:val="00F7697E"/>
    <w:rsid w:val="00F776F0"/>
    <w:rsid w:val="00F81BC4"/>
    <w:rsid w:val="00F81CD9"/>
    <w:rsid w:val="00F8249C"/>
    <w:rsid w:val="00F8259A"/>
    <w:rsid w:val="00F828F9"/>
    <w:rsid w:val="00F82D68"/>
    <w:rsid w:val="00F870DF"/>
    <w:rsid w:val="00F9048C"/>
    <w:rsid w:val="00F91178"/>
    <w:rsid w:val="00F91F4F"/>
    <w:rsid w:val="00F9227B"/>
    <w:rsid w:val="00F9267D"/>
    <w:rsid w:val="00F9309B"/>
    <w:rsid w:val="00F94688"/>
    <w:rsid w:val="00F9702D"/>
    <w:rsid w:val="00F97699"/>
    <w:rsid w:val="00FA192C"/>
    <w:rsid w:val="00FA2658"/>
    <w:rsid w:val="00FA6736"/>
    <w:rsid w:val="00FA79C3"/>
    <w:rsid w:val="00FB0B56"/>
    <w:rsid w:val="00FB10DB"/>
    <w:rsid w:val="00FB1397"/>
    <w:rsid w:val="00FB166E"/>
    <w:rsid w:val="00FB1BE0"/>
    <w:rsid w:val="00FB2150"/>
    <w:rsid w:val="00FB278A"/>
    <w:rsid w:val="00FB2A54"/>
    <w:rsid w:val="00FB2BBC"/>
    <w:rsid w:val="00FB3827"/>
    <w:rsid w:val="00FB3BFC"/>
    <w:rsid w:val="00FB48E1"/>
    <w:rsid w:val="00FB4A54"/>
    <w:rsid w:val="00FB538C"/>
    <w:rsid w:val="00FB7B0E"/>
    <w:rsid w:val="00FC02EC"/>
    <w:rsid w:val="00FC031B"/>
    <w:rsid w:val="00FC20C2"/>
    <w:rsid w:val="00FC24A9"/>
    <w:rsid w:val="00FC2CA9"/>
    <w:rsid w:val="00FC5CBE"/>
    <w:rsid w:val="00FC7930"/>
    <w:rsid w:val="00FD1565"/>
    <w:rsid w:val="00FD1929"/>
    <w:rsid w:val="00FD26E1"/>
    <w:rsid w:val="00FD2771"/>
    <w:rsid w:val="00FD2A57"/>
    <w:rsid w:val="00FD34B1"/>
    <w:rsid w:val="00FD4D33"/>
    <w:rsid w:val="00FD60B3"/>
    <w:rsid w:val="00FD61BE"/>
    <w:rsid w:val="00FD6A2A"/>
    <w:rsid w:val="00FD6F7B"/>
    <w:rsid w:val="00FD7A3D"/>
    <w:rsid w:val="00FE06BD"/>
    <w:rsid w:val="00FE081E"/>
    <w:rsid w:val="00FE1780"/>
    <w:rsid w:val="00FE2C8B"/>
    <w:rsid w:val="00FE2E1E"/>
    <w:rsid w:val="00FE3E3F"/>
    <w:rsid w:val="00FE3EF0"/>
    <w:rsid w:val="00FE4AAA"/>
    <w:rsid w:val="00FE4D10"/>
    <w:rsid w:val="00FE53F6"/>
    <w:rsid w:val="00FE62C1"/>
    <w:rsid w:val="00FE66E5"/>
    <w:rsid w:val="00FE6756"/>
    <w:rsid w:val="00FF0097"/>
    <w:rsid w:val="00FF0F68"/>
    <w:rsid w:val="00FF2E1B"/>
    <w:rsid w:val="00FF33F5"/>
    <w:rsid w:val="00FF43F9"/>
    <w:rsid w:val="00FF4E3B"/>
    <w:rsid w:val="00FF5055"/>
    <w:rsid w:val="00FF69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71678"/>
  <w15:docId w15:val="{3FE7E84D-F7B0-4FE8-87F3-4A224EBFC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28E6"/>
  </w:style>
  <w:style w:type="paragraph" w:styleId="1">
    <w:name w:val="heading 1"/>
    <w:basedOn w:val="a"/>
    <w:next w:val="a"/>
    <w:link w:val="10"/>
    <w:uiPriority w:val="9"/>
    <w:qFormat/>
    <w:rsid w:val="000E11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52092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60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uiPriority w:val="9"/>
    <w:rsid w:val="00520924"/>
    <w:rPr>
      <w:rFonts w:ascii="Times New Roman" w:eastAsia="Times New Roman" w:hAnsi="Times New Roman" w:cs="Times New Roman"/>
      <w:b/>
      <w:bCs/>
      <w:sz w:val="27"/>
      <w:szCs w:val="27"/>
      <w:lang w:eastAsia="ru-RU"/>
    </w:rPr>
  </w:style>
  <w:style w:type="paragraph" w:styleId="a4">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Обычный (веб) Знак Знак1"/>
    <w:basedOn w:val="a"/>
    <w:link w:val="a5"/>
    <w:uiPriority w:val="99"/>
    <w:unhideWhenUsed/>
    <w:qFormat/>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520924"/>
    <w:rPr>
      <w:color w:val="0000FF"/>
      <w:u w:val="single"/>
    </w:rPr>
  </w:style>
  <w:style w:type="paragraph" w:styleId="a7">
    <w:name w:val="Balloon Text"/>
    <w:basedOn w:val="a"/>
    <w:link w:val="a8"/>
    <w:uiPriority w:val="99"/>
    <w:semiHidden/>
    <w:unhideWhenUsed/>
    <w:rsid w:val="0052092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20924"/>
    <w:rPr>
      <w:rFonts w:ascii="Tahoma" w:hAnsi="Tahoma" w:cs="Tahoma"/>
      <w:sz w:val="16"/>
      <w:szCs w:val="16"/>
    </w:rPr>
  </w:style>
  <w:style w:type="character" w:styleId="a9">
    <w:name w:val="annotation reference"/>
    <w:basedOn w:val="a0"/>
    <w:uiPriority w:val="99"/>
    <w:semiHidden/>
    <w:unhideWhenUsed/>
    <w:rsid w:val="00F73D42"/>
    <w:rPr>
      <w:sz w:val="16"/>
      <w:szCs w:val="16"/>
    </w:rPr>
  </w:style>
  <w:style w:type="paragraph" w:styleId="aa">
    <w:name w:val="annotation text"/>
    <w:basedOn w:val="a"/>
    <w:link w:val="ab"/>
    <w:uiPriority w:val="99"/>
    <w:semiHidden/>
    <w:unhideWhenUsed/>
    <w:rsid w:val="00F73D42"/>
    <w:pPr>
      <w:spacing w:line="240" w:lineRule="auto"/>
    </w:pPr>
    <w:rPr>
      <w:sz w:val="20"/>
      <w:szCs w:val="20"/>
    </w:rPr>
  </w:style>
  <w:style w:type="character" w:customStyle="1" w:styleId="ab">
    <w:name w:val="Текст примечания Знак"/>
    <w:basedOn w:val="a0"/>
    <w:link w:val="aa"/>
    <w:uiPriority w:val="99"/>
    <w:semiHidden/>
    <w:rsid w:val="00F73D42"/>
    <w:rPr>
      <w:sz w:val="20"/>
      <w:szCs w:val="20"/>
    </w:rPr>
  </w:style>
  <w:style w:type="paragraph" w:styleId="ac">
    <w:name w:val="annotation subject"/>
    <w:basedOn w:val="aa"/>
    <w:next w:val="aa"/>
    <w:link w:val="ad"/>
    <w:uiPriority w:val="99"/>
    <w:semiHidden/>
    <w:unhideWhenUsed/>
    <w:rsid w:val="00F73D42"/>
    <w:rPr>
      <w:b/>
      <w:bCs/>
    </w:rPr>
  </w:style>
  <w:style w:type="character" w:customStyle="1" w:styleId="ad">
    <w:name w:val="Тема примечания Знак"/>
    <w:basedOn w:val="ab"/>
    <w:link w:val="ac"/>
    <w:uiPriority w:val="99"/>
    <w:semiHidden/>
    <w:rsid w:val="00F73D42"/>
    <w:rPr>
      <w:b/>
      <w:bCs/>
      <w:sz w:val="20"/>
      <w:szCs w:val="20"/>
    </w:rPr>
  </w:style>
  <w:style w:type="paragraph" w:styleId="ae">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
    <w:link w:val="af"/>
    <w:uiPriority w:val="1"/>
    <w:qFormat/>
    <w:rsid w:val="00ED033C"/>
    <w:pPr>
      <w:spacing w:after="0" w:line="240" w:lineRule="auto"/>
    </w:pPr>
    <w:rPr>
      <w:rFonts w:ascii="Calibri" w:eastAsia="Calibri" w:hAnsi="Calibri" w:cs="Times New Roman"/>
    </w:rPr>
  </w:style>
  <w:style w:type="paragraph" w:styleId="af0">
    <w:name w:val="List Paragraph"/>
    <w:aliases w:val="маркированный,List Paragraph (numbered (a)),Use Case List Paragraph,NUMBERED PARAGRAPH,List Paragraph 1,Citation List,Heading1,Colorful List - Accent 11,strich,2nd Tier Header,Colorful List - Accent 11CxSpLast,H1-1,Заголовок3,it_List1,Bulle"/>
    <w:basedOn w:val="a"/>
    <w:link w:val="af1"/>
    <w:uiPriority w:val="99"/>
    <w:qFormat/>
    <w:rsid w:val="00205418"/>
    <w:pPr>
      <w:ind w:left="720"/>
      <w:contextualSpacing/>
    </w:pPr>
  </w:style>
  <w:style w:type="paragraph" w:styleId="af2">
    <w:name w:val="header"/>
    <w:basedOn w:val="a"/>
    <w:link w:val="af3"/>
    <w:uiPriority w:val="99"/>
    <w:unhideWhenUsed/>
    <w:rsid w:val="00AE650A"/>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AE650A"/>
  </w:style>
  <w:style w:type="paragraph" w:styleId="af4">
    <w:name w:val="footer"/>
    <w:basedOn w:val="a"/>
    <w:link w:val="af5"/>
    <w:uiPriority w:val="99"/>
    <w:unhideWhenUsed/>
    <w:rsid w:val="00AE650A"/>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AE650A"/>
  </w:style>
  <w:style w:type="character" w:customStyle="1" w:styleId="10">
    <w:name w:val="Заголовок 1 Знак"/>
    <w:basedOn w:val="a0"/>
    <w:link w:val="1"/>
    <w:uiPriority w:val="9"/>
    <w:rsid w:val="000E1126"/>
    <w:rPr>
      <w:rFonts w:asciiTheme="majorHAnsi" w:eastAsiaTheme="majorEastAsia" w:hAnsiTheme="majorHAnsi" w:cstheme="majorBidi"/>
      <w:color w:val="365F91" w:themeColor="accent1" w:themeShade="BF"/>
      <w:sz w:val="32"/>
      <w:szCs w:val="32"/>
    </w:rPr>
  </w:style>
  <w:style w:type="character" w:customStyle="1" w:styleId="af1">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H1-1 Знак"/>
    <w:link w:val="af0"/>
    <w:uiPriority w:val="34"/>
    <w:qFormat/>
    <w:locked/>
    <w:rsid w:val="00D715D0"/>
  </w:style>
  <w:style w:type="character" w:customStyle="1" w:styleId="af">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e"/>
    <w:uiPriority w:val="1"/>
    <w:locked/>
    <w:rsid w:val="00BB72EA"/>
    <w:rPr>
      <w:rFonts w:ascii="Calibri" w:eastAsia="Calibri" w:hAnsi="Calibri" w:cs="Times New Roman"/>
    </w:rPr>
  </w:style>
  <w:style w:type="character" w:customStyle="1" w:styleId="a5">
    <w:name w:val="Обычный (Интернет)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link w:val="a4"/>
    <w:uiPriority w:val="99"/>
    <w:locked/>
    <w:rsid w:val="00380428"/>
    <w:rPr>
      <w:rFonts w:ascii="Times New Roman" w:eastAsia="Times New Roman" w:hAnsi="Times New Roman" w:cs="Times New Roman"/>
      <w:sz w:val="24"/>
      <w:szCs w:val="24"/>
      <w:lang w:eastAsia="ru-RU"/>
    </w:rPr>
  </w:style>
  <w:style w:type="character" w:customStyle="1" w:styleId="s0">
    <w:name w:val="s0"/>
    <w:rsid w:val="00315769"/>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11">
    <w:name w:val="Неразрешенное упоминание1"/>
    <w:basedOn w:val="a0"/>
    <w:uiPriority w:val="99"/>
    <w:semiHidden/>
    <w:unhideWhenUsed/>
    <w:rsid w:val="00B731A9"/>
    <w:rPr>
      <w:color w:val="605E5C"/>
      <w:shd w:val="clear" w:color="auto" w:fill="E1DFDD"/>
    </w:rPr>
  </w:style>
  <w:style w:type="character" w:customStyle="1" w:styleId="2">
    <w:name w:val="Неразрешенное упоминание2"/>
    <w:basedOn w:val="a0"/>
    <w:uiPriority w:val="99"/>
    <w:semiHidden/>
    <w:unhideWhenUsed/>
    <w:rsid w:val="005F0F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7418">
      <w:bodyDiv w:val="1"/>
      <w:marLeft w:val="0"/>
      <w:marRight w:val="0"/>
      <w:marTop w:val="0"/>
      <w:marBottom w:val="0"/>
      <w:divBdr>
        <w:top w:val="none" w:sz="0" w:space="0" w:color="auto"/>
        <w:left w:val="none" w:sz="0" w:space="0" w:color="auto"/>
        <w:bottom w:val="none" w:sz="0" w:space="0" w:color="auto"/>
        <w:right w:val="none" w:sz="0" w:space="0" w:color="auto"/>
      </w:divBdr>
    </w:div>
    <w:div w:id="64109628">
      <w:bodyDiv w:val="1"/>
      <w:marLeft w:val="0"/>
      <w:marRight w:val="0"/>
      <w:marTop w:val="0"/>
      <w:marBottom w:val="0"/>
      <w:divBdr>
        <w:top w:val="none" w:sz="0" w:space="0" w:color="auto"/>
        <w:left w:val="none" w:sz="0" w:space="0" w:color="auto"/>
        <w:bottom w:val="none" w:sz="0" w:space="0" w:color="auto"/>
        <w:right w:val="none" w:sz="0" w:space="0" w:color="auto"/>
      </w:divBdr>
    </w:div>
    <w:div w:id="65541194">
      <w:bodyDiv w:val="1"/>
      <w:marLeft w:val="0"/>
      <w:marRight w:val="0"/>
      <w:marTop w:val="0"/>
      <w:marBottom w:val="0"/>
      <w:divBdr>
        <w:top w:val="none" w:sz="0" w:space="0" w:color="auto"/>
        <w:left w:val="none" w:sz="0" w:space="0" w:color="auto"/>
        <w:bottom w:val="none" w:sz="0" w:space="0" w:color="auto"/>
        <w:right w:val="none" w:sz="0" w:space="0" w:color="auto"/>
      </w:divBdr>
    </w:div>
    <w:div w:id="66147767">
      <w:bodyDiv w:val="1"/>
      <w:marLeft w:val="0"/>
      <w:marRight w:val="0"/>
      <w:marTop w:val="0"/>
      <w:marBottom w:val="0"/>
      <w:divBdr>
        <w:top w:val="none" w:sz="0" w:space="0" w:color="auto"/>
        <w:left w:val="none" w:sz="0" w:space="0" w:color="auto"/>
        <w:bottom w:val="none" w:sz="0" w:space="0" w:color="auto"/>
        <w:right w:val="none" w:sz="0" w:space="0" w:color="auto"/>
      </w:divBdr>
    </w:div>
    <w:div w:id="79911598">
      <w:bodyDiv w:val="1"/>
      <w:marLeft w:val="0"/>
      <w:marRight w:val="0"/>
      <w:marTop w:val="0"/>
      <w:marBottom w:val="0"/>
      <w:divBdr>
        <w:top w:val="none" w:sz="0" w:space="0" w:color="auto"/>
        <w:left w:val="none" w:sz="0" w:space="0" w:color="auto"/>
        <w:bottom w:val="none" w:sz="0" w:space="0" w:color="auto"/>
        <w:right w:val="none" w:sz="0" w:space="0" w:color="auto"/>
      </w:divBdr>
    </w:div>
    <w:div w:id="87316420">
      <w:bodyDiv w:val="1"/>
      <w:marLeft w:val="0"/>
      <w:marRight w:val="0"/>
      <w:marTop w:val="0"/>
      <w:marBottom w:val="0"/>
      <w:divBdr>
        <w:top w:val="none" w:sz="0" w:space="0" w:color="auto"/>
        <w:left w:val="none" w:sz="0" w:space="0" w:color="auto"/>
        <w:bottom w:val="none" w:sz="0" w:space="0" w:color="auto"/>
        <w:right w:val="none" w:sz="0" w:space="0" w:color="auto"/>
      </w:divBdr>
    </w:div>
    <w:div w:id="113865931">
      <w:bodyDiv w:val="1"/>
      <w:marLeft w:val="0"/>
      <w:marRight w:val="0"/>
      <w:marTop w:val="0"/>
      <w:marBottom w:val="0"/>
      <w:divBdr>
        <w:top w:val="none" w:sz="0" w:space="0" w:color="auto"/>
        <w:left w:val="none" w:sz="0" w:space="0" w:color="auto"/>
        <w:bottom w:val="none" w:sz="0" w:space="0" w:color="auto"/>
        <w:right w:val="none" w:sz="0" w:space="0" w:color="auto"/>
      </w:divBdr>
    </w:div>
    <w:div w:id="150870489">
      <w:bodyDiv w:val="1"/>
      <w:marLeft w:val="0"/>
      <w:marRight w:val="0"/>
      <w:marTop w:val="0"/>
      <w:marBottom w:val="0"/>
      <w:divBdr>
        <w:top w:val="none" w:sz="0" w:space="0" w:color="auto"/>
        <w:left w:val="none" w:sz="0" w:space="0" w:color="auto"/>
        <w:bottom w:val="none" w:sz="0" w:space="0" w:color="auto"/>
        <w:right w:val="none" w:sz="0" w:space="0" w:color="auto"/>
      </w:divBdr>
    </w:div>
    <w:div w:id="161162303">
      <w:bodyDiv w:val="1"/>
      <w:marLeft w:val="0"/>
      <w:marRight w:val="0"/>
      <w:marTop w:val="0"/>
      <w:marBottom w:val="0"/>
      <w:divBdr>
        <w:top w:val="none" w:sz="0" w:space="0" w:color="auto"/>
        <w:left w:val="none" w:sz="0" w:space="0" w:color="auto"/>
        <w:bottom w:val="none" w:sz="0" w:space="0" w:color="auto"/>
        <w:right w:val="none" w:sz="0" w:space="0" w:color="auto"/>
      </w:divBdr>
    </w:div>
    <w:div w:id="198199808">
      <w:bodyDiv w:val="1"/>
      <w:marLeft w:val="0"/>
      <w:marRight w:val="0"/>
      <w:marTop w:val="0"/>
      <w:marBottom w:val="0"/>
      <w:divBdr>
        <w:top w:val="none" w:sz="0" w:space="0" w:color="auto"/>
        <w:left w:val="none" w:sz="0" w:space="0" w:color="auto"/>
        <w:bottom w:val="none" w:sz="0" w:space="0" w:color="auto"/>
        <w:right w:val="none" w:sz="0" w:space="0" w:color="auto"/>
      </w:divBdr>
    </w:div>
    <w:div w:id="198393756">
      <w:bodyDiv w:val="1"/>
      <w:marLeft w:val="0"/>
      <w:marRight w:val="0"/>
      <w:marTop w:val="0"/>
      <w:marBottom w:val="0"/>
      <w:divBdr>
        <w:top w:val="none" w:sz="0" w:space="0" w:color="auto"/>
        <w:left w:val="none" w:sz="0" w:space="0" w:color="auto"/>
        <w:bottom w:val="none" w:sz="0" w:space="0" w:color="auto"/>
        <w:right w:val="none" w:sz="0" w:space="0" w:color="auto"/>
      </w:divBdr>
    </w:div>
    <w:div w:id="208344405">
      <w:bodyDiv w:val="1"/>
      <w:marLeft w:val="0"/>
      <w:marRight w:val="0"/>
      <w:marTop w:val="0"/>
      <w:marBottom w:val="0"/>
      <w:divBdr>
        <w:top w:val="none" w:sz="0" w:space="0" w:color="auto"/>
        <w:left w:val="none" w:sz="0" w:space="0" w:color="auto"/>
        <w:bottom w:val="none" w:sz="0" w:space="0" w:color="auto"/>
        <w:right w:val="none" w:sz="0" w:space="0" w:color="auto"/>
      </w:divBdr>
    </w:div>
    <w:div w:id="227813804">
      <w:bodyDiv w:val="1"/>
      <w:marLeft w:val="0"/>
      <w:marRight w:val="0"/>
      <w:marTop w:val="0"/>
      <w:marBottom w:val="0"/>
      <w:divBdr>
        <w:top w:val="none" w:sz="0" w:space="0" w:color="auto"/>
        <w:left w:val="none" w:sz="0" w:space="0" w:color="auto"/>
        <w:bottom w:val="none" w:sz="0" w:space="0" w:color="auto"/>
        <w:right w:val="none" w:sz="0" w:space="0" w:color="auto"/>
      </w:divBdr>
    </w:div>
    <w:div w:id="229459683">
      <w:bodyDiv w:val="1"/>
      <w:marLeft w:val="0"/>
      <w:marRight w:val="0"/>
      <w:marTop w:val="0"/>
      <w:marBottom w:val="0"/>
      <w:divBdr>
        <w:top w:val="none" w:sz="0" w:space="0" w:color="auto"/>
        <w:left w:val="none" w:sz="0" w:space="0" w:color="auto"/>
        <w:bottom w:val="none" w:sz="0" w:space="0" w:color="auto"/>
        <w:right w:val="none" w:sz="0" w:space="0" w:color="auto"/>
      </w:divBdr>
    </w:div>
    <w:div w:id="242495887">
      <w:bodyDiv w:val="1"/>
      <w:marLeft w:val="0"/>
      <w:marRight w:val="0"/>
      <w:marTop w:val="0"/>
      <w:marBottom w:val="0"/>
      <w:divBdr>
        <w:top w:val="none" w:sz="0" w:space="0" w:color="auto"/>
        <w:left w:val="none" w:sz="0" w:space="0" w:color="auto"/>
        <w:bottom w:val="none" w:sz="0" w:space="0" w:color="auto"/>
        <w:right w:val="none" w:sz="0" w:space="0" w:color="auto"/>
      </w:divBdr>
    </w:div>
    <w:div w:id="243414552">
      <w:bodyDiv w:val="1"/>
      <w:marLeft w:val="0"/>
      <w:marRight w:val="0"/>
      <w:marTop w:val="0"/>
      <w:marBottom w:val="0"/>
      <w:divBdr>
        <w:top w:val="none" w:sz="0" w:space="0" w:color="auto"/>
        <w:left w:val="none" w:sz="0" w:space="0" w:color="auto"/>
        <w:bottom w:val="none" w:sz="0" w:space="0" w:color="auto"/>
        <w:right w:val="none" w:sz="0" w:space="0" w:color="auto"/>
      </w:divBdr>
    </w:div>
    <w:div w:id="273482347">
      <w:bodyDiv w:val="1"/>
      <w:marLeft w:val="0"/>
      <w:marRight w:val="0"/>
      <w:marTop w:val="0"/>
      <w:marBottom w:val="0"/>
      <w:divBdr>
        <w:top w:val="none" w:sz="0" w:space="0" w:color="auto"/>
        <w:left w:val="none" w:sz="0" w:space="0" w:color="auto"/>
        <w:bottom w:val="none" w:sz="0" w:space="0" w:color="auto"/>
        <w:right w:val="none" w:sz="0" w:space="0" w:color="auto"/>
      </w:divBdr>
    </w:div>
    <w:div w:id="279262673">
      <w:bodyDiv w:val="1"/>
      <w:marLeft w:val="0"/>
      <w:marRight w:val="0"/>
      <w:marTop w:val="0"/>
      <w:marBottom w:val="0"/>
      <w:divBdr>
        <w:top w:val="none" w:sz="0" w:space="0" w:color="auto"/>
        <w:left w:val="none" w:sz="0" w:space="0" w:color="auto"/>
        <w:bottom w:val="none" w:sz="0" w:space="0" w:color="auto"/>
        <w:right w:val="none" w:sz="0" w:space="0" w:color="auto"/>
      </w:divBdr>
    </w:div>
    <w:div w:id="288321163">
      <w:bodyDiv w:val="1"/>
      <w:marLeft w:val="0"/>
      <w:marRight w:val="0"/>
      <w:marTop w:val="0"/>
      <w:marBottom w:val="0"/>
      <w:divBdr>
        <w:top w:val="none" w:sz="0" w:space="0" w:color="auto"/>
        <w:left w:val="none" w:sz="0" w:space="0" w:color="auto"/>
        <w:bottom w:val="none" w:sz="0" w:space="0" w:color="auto"/>
        <w:right w:val="none" w:sz="0" w:space="0" w:color="auto"/>
      </w:divBdr>
    </w:div>
    <w:div w:id="291252068">
      <w:bodyDiv w:val="1"/>
      <w:marLeft w:val="0"/>
      <w:marRight w:val="0"/>
      <w:marTop w:val="0"/>
      <w:marBottom w:val="0"/>
      <w:divBdr>
        <w:top w:val="none" w:sz="0" w:space="0" w:color="auto"/>
        <w:left w:val="none" w:sz="0" w:space="0" w:color="auto"/>
        <w:bottom w:val="none" w:sz="0" w:space="0" w:color="auto"/>
        <w:right w:val="none" w:sz="0" w:space="0" w:color="auto"/>
      </w:divBdr>
    </w:div>
    <w:div w:id="322663696">
      <w:bodyDiv w:val="1"/>
      <w:marLeft w:val="0"/>
      <w:marRight w:val="0"/>
      <w:marTop w:val="0"/>
      <w:marBottom w:val="0"/>
      <w:divBdr>
        <w:top w:val="none" w:sz="0" w:space="0" w:color="auto"/>
        <w:left w:val="none" w:sz="0" w:space="0" w:color="auto"/>
        <w:bottom w:val="none" w:sz="0" w:space="0" w:color="auto"/>
        <w:right w:val="none" w:sz="0" w:space="0" w:color="auto"/>
      </w:divBdr>
    </w:div>
    <w:div w:id="363289805">
      <w:bodyDiv w:val="1"/>
      <w:marLeft w:val="0"/>
      <w:marRight w:val="0"/>
      <w:marTop w:val="0"/>
      <w:marBottom w:val="0"/>
      <w:divBdr>
        <w:top w:val="none" w:sz="0" w:space="0" w:color="auto"/>
        <w:left w:val="none" w:sz="0" w:space="0" w:color="auto"/>
        <w:bottom w:val="none" w:sz="0" w:space="0" w:color="auto"/>
        <w:right w:val="none" w:sz="0" w:space="0" w:color="auto"/>
      </w:divBdr>
    </w:div>
    <w:div w:id="375588472">
      <w:bodyDiv w:val="1"/>
      <w:marLeft w:val="0"/>
      <w:marRight w:val="0"/>
      <w:marTop w:val="0"/>
      <w:marBottom w:val="0"/>
      <w:divBdr>
        <w:top w:val="none" w:sz="0" w:space="0" w:color="auto"/>
        <w:left w:val="none" w:sz="0" w:space="0" w:color="auto"/>
        <w:bottom w:val="none" w:sz="0" w:space="0" w:color="auto"/>
        <w:right w:val="none" w:sz="0" w:space="0" w:color="auto"/>
      </w:divBdr>
    </w:div>
    <w:div w:id="395125255">
      <w:bodyDiv w:val="1"/>
      <w:marLeft w:val="0"/>
      <w:marRight w:val="0"/>
      <w:marTop w:val="0"/>
      <w:marBottom w:val="0"/>
      <w:divBdr>
        <w:top w:val="none" w:sz="0" w:space="0" w:color="auto"/>
        <w:left w:val="none" w:sz="0" w:space="0" w:color="auto"/>
        <w:bottom w:val="none" w:sz="0" w:space="0" w:color="auto"/>
        <w:right w:val="none" w:sz="0" w:space="0" w:color="auto"/>
      </w:divBdr>
    </w:div>
    <w:div w:id="402489221">
      <w:bodyDiv w:val="1"/>
      <w:marLeft w:val="0"/>
      <w:marRight w:val="0"/>
      <w:marTop w:val="0"/>
      <w:marBottom w:val="0"/>
      <w:divBdr>
        <w:top w:val="none" w:sz="0" w:space="0" w:color="auto"/>
        <w:left w:val="none" w:sz="0" w:space="0" w:color="auto"/>
        <w:bottom w:val="none" w:sz="0" w:space="0" w:color="auto"/>
        <w:right w:val="none" w:sz="0" w:space="0" w:color="auto"/>
      </w:divBdr>
    </w:div>
    <w:div w:id="405106793">
      <w:bodyDiv w:val="1"/>
      <w:marLeft w:val="0"/>
      <w:marRight w:val="0"/>
      <w:marTop w:val="0"/>
      <w:marBottom w:val="0"/>
      <w:divBdr>
        <w:top w:val="none" w:sz="0" w:space="0" w:color="auto"/>
        <w:left w:val="none" w:sz="0" w:space="0" w:color="auto"/>
        <w:bottom w:val="none" w:sz="0" w:space="0" w:color="auto"/>
        <w:right w:val="none" w:sz="0" w:space="0" w:color="auto"/>
      </w:divBdr>
    </w:div>
    <w:div w:id="411392530">
      <w:bodyDiv w:val="1"/>
      <w:marLeft w:val="0"/>
      <w:marRight w:val="0"/>
      <w:marTop w:val="0"/>
      <w:marBottom w:val="0"/>
      <w:divBdr>
        <w:top w:val="none" w:sz="0" w:space="0" w:color="auto"/>
        <w:left w:val="none" w:sz="0" w:space="0" w:color="auto"/>
        <w:bottom w:val="none" w:sz="0" w:space="0" w:color="auto"/>
        <w:right w:val="none" w:sz="0" w:space="0" w:color="auto"/>
      </w:divBdr>
    </w:div>
    <w:div w:id="418985073">
      <w:bodyDiv w:val="1"/>
      <w:marLeft w:val="0"/>
      <w:marRight w:val="0"/>
      <w:marTop w:val="0"/>
      <w:marBottom w:val="0"/>
      <w:divBdr>
        <w:top w:val="none" w:sz="0" w:space="0" w:color="auto"/>
        <w:left w:val="none" w:sz="0" w:space="0" w:color="auto"/>
        <w:bottom w:val="none" w:sz="0" w:space="0" w:color="auto"/>
        <w:right w:val="none" w:sz="0" w:space="0" w:color="auto"/>
      </w:divBdr>
    </w:div>
    <w:div w:id="490878123">
      <w:bodyDiv w:val="1"/>
      <w:marLeft w:val="0"/>
      <w:marRight w:val="0"/>
      <w:marTop w:val="0"/>
      <w:marBottom w:val="0"/>
      <w:divBdr>
        <w:top w:val="none" w:sz="0" w:space="0" w:color="auto"/>
        <w:left w:val="none" w:sz="0" w:space="0" w:color="auto"/>
        <w:bottom w:val="none" w:sz="0" w:space="0" w:color="auto"/>
        <w:right w:val="none" w:sz="0" w:space="0" w:color="auto"/>
      </w:divBdr>
    </w:div>
    <w:div w:id="548347122">
      <w:bodyDiv w:val="1"/>
      <w:marLeft w:val="0"/>
      <w:marRight w:val="0"/>
      <w:marTop w:val="0"/>
      <w:marBottom w:val="0"/>
      <w:divBdr>
        <w:top w:val="none" w:sz="0" w:space="0" w:color="auto"/>
        <w:left w:val="none" w:sz="0" w:space="0" w:color="auto"/>
        <w:bottom w:val="none" w:sz="0" w:space="0" w:color="auto"/>
        <w:right w:val="none" w:sz="0" w:space="0" w:color="auto"/>
      </w:divBdr>
    </w:div>
    <w:div w:id="569317400">
      <w:bodyDiv w:val="1"/>
      <w:marLeft w:val="0"/>
      <w:marRight w:val="0"/>
      <w:marTop w:val="0"/>
      <w:marBottom w:val="0"/>
      <w:divBdr>
        <w:top w:val="none" w:sz="0" w:space="0" w:color="auto"/>
        <w:left w:val="none" w:sz="0" w:space="0" w:color="auto"/>
        <w:bottom w:val="none" w:sz="0" w:space="0" w:color="auto"/>
        <w:right w:val="none" w:sz="0" w:space="0" w:color="auto"/>
      </w:divBdr>
    </w:div>
    <w:div w:id="598761028">
      <w:bodyDiv w:val="1"/>
      <w:marLeft w:val="0"/>
      <w:marRight w:val="0"/>
      <w:marTop w:val="0"/>
      <w:marBottom w:val="0"/>
      <w:divBdr>
        <w:top w:val="none" w:sz="0" w:space="0" w:color="auto"/>
        <w:left w:val="none" w:sz="0" w:space="0" w:color="auto"/>
        <w:bottom w:val="none" w:sz="0" w:space="0" w:color="auto"/>
        <w:right w:val="none" w:sz="0" w:space="0" w:color="auto"/>
      </w:divBdr>
    </w:div>
    <w:div w:id="609894953">
      <w:bodyDiv w:val="1"/>
      <w:marLeft w:val="0"/>
      <w:marRight w:val="0"/>
      <w:marTop w:val="0"/>
      <w:marBottom w:val="0"/>
      <w:divBdr>
        <w:top w:val="none" w:sz="0" w:space="0" w:color="auto"/>
        <w:left w:val="none" w:sz="0" w:space="0" w:color="auto"/>
        <w:bottom w:val="none" w:sz="0" w:space="0" w:color="auto"/>
        <w:right w:val="none" w:sz="0" w:space="0" w:color="auto"/>
      </w:divBdr>
    </w:div>
    <w:div w:id="612521776">
      <w:bodyDiv w:val="1"/>
      <w:marLeft w:val="0"/>
      <w:marRight w:val="0"/>
      <w:marTop w:val="0"/>
      <w:marBottom w:val="0"/>
      <w:divBdr>
        <w:top w:val="none" w:sz="0" w:space="0" w:color="auto"/>
        <w:left w:val="none" w:sz="0" w:space="0" w:color="auto"/>
        <w:bottom w:val="none" w:sz="0" w:space="0" w:color="auto"/>
        <w:right w:val="none" w:sz="0" w:space="0" w:color="auto"/>
      </w:divBdr>
    </w:div>
    <w:div w:id="661466576">
      <w:bodyDiv w:val="1"/>
      <w:marLeft w:val="0"/>
      <w:marRight w:val="0"/>
      <w:marTop w:val="0"/>
      <w:marBottom w:val="0"/>
      <w:divBdr>
        <w:top w:val="none" w:sz="0" w:space="0" w:color="auto"/>
        <w:left w:val="none" w:sz="0" w:space="0" w:color="auto"/>
        <w:bottom w:val="none" w:sz="0" w:space="0" w:color="auto"/>
        <w:right w:val="none" w:sz="0" w:space="0" w:color="auto"/>
      </w:divBdr>
    </w:div>
    <w:div w:id="708804324">
      <w:bodyDiv w:val="1"/>
      <w:marLeft w:val="0"/>
      <w:marRight w:val="0"/>
      <w:marTop w:val="0"/>
      <w:marBottom w:val="0"/>
      <w:divBdr>
        <w:top w:val="none" w:sz="0" w:space="0" w:color="auto"/>
        <w:left w:val="none" w:sz="0" w:space="0" w:color="auto"/>
        <w:bottom w:val="none" w:sz="0" w:space="0" w:color="auto"/>
        <w:right w:val="none" w:sz="0" w:space="0" w:color="auto"/>
      </w:divBdr>
    </w:div>
    <w:div w:id="723456325">
      <w:bodyDiv w:val="1"/>
      <w:marLeft w:val="0"/>
      <w:marRight w:val="0"/>
      <w:marTop w:val="0"/>
      <w:marBottom w:val="0"/>
      <w:divBdr>
        <w:top w:val="none" w:sz="0" w:space="0" w:color="auto"/>
        <w:left w:val="none" w:sz="0" w:space="0" w:color="auto"/>
        <w:bottom w:val="none" w:sz="0" w:space="0" w:color="auto"/>
        <w:right w:val="none" w:sz="0" w:space="0" w:color="auto"/>
      </w:divBdr>
    </w:div>
    <w:div w:id="758671046">
      <w:bodyDiv w:val="1"/>
      <w:marLeft w:val="0"/>
      <w:marRight w:val="0"/>
      <w:marTop w:val="0"/>
      <w:marBottom w:val="0"/>
      <w:divBdr>
        <w:top w:val="none" w:sz="0" w:space="0" w:color="auto"/>
        <w:left w:val="none" w:sz="0" w:space="0" w:color="auto"/>
        <w:bottom w:val="none" w:sz="0" w:space="0" w:color="auto"/>
        <w:right w:val="none" w:sz="0" w:space="0" w:color="auto"/>
      </w:divBdr>
    </w:div>
    <w:div w:id="771163688">
      <w:bodyDiv w:val="1"/>
      <w:marLeft w:val="0"/>
      <w:marRight w:val="0"/>
      <w:marTop w:val="0"/>
      <w:marBottom w:val="0"/>
      <w:divBdr>
        <w:top w:val="none" w:sz="0" w:space="0" w:color="auto"/>
        <w:left w:val="none" w:sz="0" w:space="0" w:color="auto"/>
        <w:bottom w:val="none" w:sz="0" w:space="0" w:color="auto"/>
        <w:right w:val="none" w:sz="0" w:space="0" w:color="auto"/>
      </w:divBdr>
    </w:div>
    <w:div w:id="830876462">
      <w:bodyDiv w:val="1"/>
      <w:marLeft w:val="0"/>
      <w:marRight w:val="0"/>
      <w:marTop w:val="0"/>
      <w:marBottom w:val="0"/>
      <w:divBdr>
        <w:top w:val="none" w:sz="0" w:space="0" w:color="auto"/>
        <w:left w:val="none" w:sz="0" w:space="0" w:color="auto"/>
        <w:bottom w:val="none" w:sz="0" w:space="0" w:color="auto"/>
        <w:right w:val="none" w:sz="0" w:space="0" w:color="auto"/>
      </w:divBdr>
    </w:div>
    <w:div w:id="836460374">
      <w:bodyDiv w:val="1"/>
      <w:marLeft w:val="0"/>
      <w:marRight w:val="0"/>
      <w:marTop w:val="0"/>
      <w:marBottom w:val="0"/>
      <w:divBdr>
        <w:top w:val="none" w:sz="0" w:space="0" w:color="auto"/>
        <w:left w:val="none" w:sz="0" w:space="0" w:color="auto"/>
        <w:bottom w:val="none" w:sz="0" w:space="0" w:color="auto"/>
        <w:right w:val="none" w:sz="0" w:space="0" w:color="auto"/>
      </w:divBdr>
    </w:div>
    <w:div w:id="853491668">
      <w:bodyDiv w:val="1"/>
      <w:marLeft w:val="0"/>
      <w:marRight w:val="0"/>
      <w:marTop w:val="0"/>
      <w:marBottom w:val="0"/>
      <w:divBdr>
        <w:top w:val="none" w:sz="0" w:space="0" w:color="auto"/>
        <w:left w:val="none" w:sz="0" w:space="0" w:color="auto"/>
        <w:bottom w:val="none" w:sz="0" w:space="0" w:color="auto"/>
        <w:right w:val="none" w:sz="0" w:space="0" w:color="auto"/>
      </w:divBdr>
    </w:div>
    <w:div w:id="862330468">
      <w:bodyDiv w:val="1"/>
      <w:marLeft w:val="0"/>
      <w:marRight w:val="0"/>
      <w:marTop w:val="0"/>
      <w:marBottom w:val="0"/>
      <w:divBdr>
        <w:top w:val="none" w:sz="0" w:space="0" w:color="auto"/>
        <w:left w:val="none" w:sz="0" w:space="0" w:color="auto"/>
        <w:bottom w:val="none" w:sz="0" w:space="0" w:color="auto"/>
        <w:right w:val="none" w:sz="0" w:space="0" w:color="auto"/>
      </w:divBdr>
    </w:div>
    <w:div w:id="886917140">
      <w:bodyDiv w:val="1"/>
      <w:marLeft w:val="0"/>
      <w:marRight w:val="0"/>
      <w:marTop w:val="0"/>
      <w:marBottom w:val="0"/>
      <w:divBdr>
        <w:top w:val="none" w:sz="0" w:space="0" w:color="auto"/>
        <w:left w:val="none" w:sz="0" w:space="0" w:color="auto"/>
        <w:bottom w:val="none" w:sz="0" w:space="0" w:color="auto"/>
        <w:right w:val="none" w:sz="0" w:space="0" w:color="auto"/>
      </w:divBdr>
    </w:div>
    <w:div w:id="914584766">
      <w:bodyDiv w:val="1"/>
      <w:marLeft w:val="0"/>
      <w:marRight w:val="0"/>
      <w:marTop w:val="0"/>
      <w:marBottom w:val="0"/>
      <w:divBdr>
        <w:top w:val="none" w:sz="0" w:space="0" w:color="auto"/>
        <w:left w:val="none" w:sz="0" w:space="0" w:color="auto"/>
        <w:bottom w:val="none" w:sz="0" w:space="0" w:color="auto"/>
        <w:right w:val="none" w:sz="0" w:space="0" w:color="auto"/>
      </w:divBdr>
    </w:div>
    <w:div w:id="948972627">
      <w:bodyDiv w:val="1"/>
      <w:marLeft w:val="0"/>
      <w:marRight w:val="0"/>
      <w:marTop w:val="0"/>
      <w:marBottom w:val="0"/>
      <w:divBdr>
        <w:top w:val="none" w:sz="0" w:space="0" w:color="auto"/>
        <w:left w:val="none" w:sz="0" w:space="0" w:color="auto"/>
        <w:bottom w:val="none" w:sz="0" w:space="0" w:color="auto"/>
        <w:right w:val="none" w:sz="0" w:space="0" w:color="auto"/>
      </w:divBdr>
    </w:div>
    <w:div w:id="969750600">
      <w:bodyDiv w:val="1"/>
      <w:marLeft w:val="0"/>
      <w:marRight w:val="0"/>
      <w:marTop w:val="0"/>
      <w:marBottom w:val="0"/>
      <w:divBdr>
        <w:top w:val="none" w:sz="0" w:space="0" w:color="auto"/>
        <w:left w:val="none" w:sz="0" w:space="0" w:color="auto"/>
        <w:bottom w:val="none" w:sz="0" w:space="0" w:color="auto"/>
        <w:right w:val="none" w:sz="0" w:space="0" w:color="auto"/>
      </w:divBdr>
    </w:div>
    <w:div w:id="990983081">
      <w:bodyDiv w:val="1"/>
      <w:marLeft w:val="0"/>
      <w:marRight w:val="0"/>
      <w:marTop w:val="0"/>
      <w:marBottom w:val="0"/>
      <w:divBdr>
        <w:top w:val="none" w:sz="0" w:space="0" w:color="auto"/>
        <w:left w:val="none" w:sz="0" w:space="0" w:color="auto"/>
        <w:bottom w:val="none" w:sz="0" w:space="0" w:color="auto"/>
        <w:right w:val="none" w:sz="0" w:space="0" w:color="auto"/>
      </w:divBdr>
      <w:divsChild>
        <w:div w:id="339548039">
          <w:marLeft w:val="0"/>
          <w:marRight w:val="0"/>
          <w:marTop w:val="0"/>
          <w:marBottom w:val="0"/>
          <w:divBdr>
            <w:top w:val="none" w:sz="0" w:space="0" w:color="auto"/>
            <w:left w:val="none" w:sz="0" w:space="0" w:color="auto"/>
            <w:bottom w:val="none" w:sz="0" w:space="0" w:color="auto"/>
            <w:right w:val="none" w:sz="0" w:space="0" w:color="auto"/>
          </w:divBdr>
        </w:div>
        <w:div w:id="398984244">
          <w:marLeft w:val="0"/>
          <w:marRight w:val="0"/>
          <w:marTop w:val="0"/>
          <w:marBottom w:val="0"/>
          <w:divBdr>
            <w:top w:val="none" w:sz="0" w:space="0" w:color="auto"/>
            <w:left w:val="none" w:sz="0" w:space="0" w:color="auto"/>
            <w:bottom w:val="none" w:sz="0" w:space="0" w:color="auto"/>
            <w:right w:val="none" w:sz="0" w:space="0" w:color="auto"/>
          </w:divBdr>
        </w:div>
        <w:div w:id="487404309">
          <w:marLeft w:val="0"/>
          <w:marRight w:val="0"/>
          <w:marTop w:val="0"/>
          <w:marBottom w:val="0"/>
          <w:divBdr>
            <w:top w:val="none" w:sz="0" w:space="0" w:color="auto"/>
            <w:left w:val="none" w:sz="0" w:space="0" w:color="auto"/>
            <w:bottom w:val="none" w:sz="0" w:space="0" w:color="auto"/>
            <w:right w:val="none" w:sz="0" w:space="0" w:color="auto"/>
          </w:divBdr>
        </w:div>
        <w:div w:id="1051997305">
          <w:marLeft w:val="0"/>
          <w:marRight w:val="0"/>
          <w:marTop w:val="0"/>
          <w:marBottom w:val="0"/>
          <w:divBdr>
            <w:top w:val="none" w:sz="0" w:space="0" w:color="auto"/>
            <w:left w:val="none" w:sz="0" w:space="0" w:color="auto"/>
            <w:bottom w:val="none" w:sz="0" w:space="0" w:color="auto"/>
            <w:right w:val="none" w:sz="0" w:space="0" w:color="auto"/>
          </w:divBdr>
        </w:div>
        <w:div w:id="1163395802">
          <w:marLeft w:val="0"/>
          <w:marRight w:val="0"/>
          <w:marTop w:val="0"/>
          <w:marBottom w:val="0"/>
          <w:divBdr>
            <w:top w:val="none" w:sz="0" w:space="0" w:color="auto"/>
            <w:left w:val="none" w:sz="0" w:space="0" w:color="auto"/>
            <w:bottom w:val="none" w:sz="0" w:space="0" w:color="auto"/>
            <w:right w:val="none" w:sz="0" w:space="0" w:color="auto"/>
          </w:divBdr>
        </w:div>
        <w:div w:id="2015836799">
          <w:marLeft w:val="0"/>
          <w:marRight w:val="0"/>
          <w:marTop w:val="0"/>
          <w:marBottom w:val="0"/>
          <w:divBdr>
            <w:top w:val="none" w:sz="0" w:space="0" w:color="auto"/>
            <w:left w:val="none" w:sz="0" w:space="0" w:color="auto"/>
            <w:bottom w:val="none" w:sz="0" w:space="0" w:color="auto"/>
            <w:right w:val="none" w:sz="0" w:space="0" w:color="auto"/>
          </w:divBdr>
        </w:div>
      </w:divsChild>
    </w:div>
    <w:div w:id="1030496401">
      <w:bodyDiv w:val="1"/>
      <w:marLeft w:val="0"/>
      <w:marRight w:val="0"/>
      <w:marTop w:val="0"/>
      <w:marBottom w:val="0"/>
      <w:divBdr>
        <w:top w:val="none" w:sz="0" w:space="0" w:color="auto"/>
        <w:left w:val="none" w:sz="0" w:space="0" w:color="auto"/>
        <w:bottom w:val="none" w:sz="0" w:space="0" w:color="auto"/>
        <w:right w:val="none" w:sz="0" w:space="0" w:color="auto"/>
      </w:divBdr>
    </w:div>
    <w:div w:id="1118722787">
      <w:bodyDiv w:val="1"/>
      <w:marLeft w:val="0"/>
      <w:marRight w:val="0"/>
      <w:marTop w:val="0"/>
      <w:marBottom w:val="0"/>
      <w:divBdr>
        <w:top w:val="none" w:sz="0" w:space="0" w:color="auto"/>
        <w:left w:val="none" w:sz="0" w:space="0" w:color="auto"/>
        <w:bottom w:val="none" w:sz="0" w:space="0" w:color="auto"/>
        <w:right w:val="none" w:sz="0" w:space="0" w:color="auto"/>
      </w:divBdr>
    </w:div>
    <w:div w:id="1121606416">
      <w:bodyDiv w:val="1"/>
      <w:marLeft w:val="0"/>
      <w:marRight w:val="0"/>
      <w:marTop w:val="0"/>
      <w:marBottom w:val="0"/>
      <w:divBdr>
        <w:top w:val="none" w:sz="0" w:space="0" w:color="auto"/>
        <w:left w:val="none" w:sz="0" w:space="0" w:color="auto"/>
        <w:bottom w:val="none" w:sz="0" w:space="0" w:color="auto"/>
        <w:right w:val="none" w:sz="0" w:space="0" w:color="auto"/>
      </w:divBdr>
    </w:div>
    <w:div w:id="1141191951">
      <w:bodyDiv w:val="1"/>
      <w:marLeft w:val="0"/>
      <w:marRight w:val="0"/>
      <w:marTop w:val="0"/>
      <w:marBottom w:val="0"/>
      <w:divBdr>
        <w:top w:val="none" w:sz="0" w:space="0" w:color="auto"/>
        <w:left w:val="none" w:sz="0" w:space="0" w:color="auto"/>
        <w:bottom w:val="none" w:sz="0" w:space="0" w:color="auto"/>
        <w:right w:val="none" w:sz="0" w:space="0" w:color="auto"/>
      </w:divBdr>
    </w:div>
    <w:div w:id="1154754868">
      <w:bodyDiv w:val="1"/>
      <w:marLeft w:val="0"/>
      <w:marRight w:val="0"/>
      <w:marTop w:val="0"/>
      <w:marBottom w:val="0"/>
      <w:divBdr>
        <w:top w:val="none" w:sz="0" w:space="0" w:color="auto"/>
        <w:left w:val="none" w:sz="0" w:space="0" w:color="auto"/>
        <w:bottom w:val="none" w:sz="0" w:space="0" w:color="auto"/>
        <w:right w:val="none" w:sz="0" w:space="0" w:color="auto"/>
      </w:divBdr>
    </w:div>
    <w:div w:id="1159927632">
      <w:bodyDiv w:val="1"/>
      <w:marLeft w:val="0"/>
      <w:marRight w:val="0"/>
      <w:marTop w:val="0"/>
      <w:marBottom w:val="0"/>
      <w:divBdr>
        <w:top w:val="none" w:sz="0" w:space="0" w:color="auto"/>
        <w:left w:val="none" w:sz="0" w:space="0" w:color="auto"/>
        <w:bottom w:val="none" w:sz="0" w:space="0" w:color="auto"/>
        <w:right w:val="none" w:sz="0" w:space="0" w:color="auto"/>
      </w:divBdr>
    </w:div>
    <w:div w:id="1184397704">
      <w:bodyDiv w:val="1"/>
      <w:marLeft w:val="0"/>
      <w:marRight w:val="0"/>
      <w:marTop w:val="0"/>
      <w:marBottom w:val="0"/>
      <w:divBdr>
        <w:top w:val="none" w:sz="0" w:space="0" w:color="auto"/>
        <w:left w:val="none" w:sz="0" w:space="0" w:color="auto"/>
        <w:bottom w:val="none" w:sz="0" w:space="0" w:color="auto"/>
        <w:right w:val="none" w:sz="0" w:space="0" w:color="auto"/>
      </w:divBdr>
    </w:div>
    <w:div w:id="1199784012">
      <w:bodyDiv w:val="1"/>
      <w:marLeft w:val="0"/>
      <w:marRight w:val="0"/>
      <w:marTop w:val="0"/>
      <w:marBottom w:val="0"/>
      <w:divBdr>
        <w:top w:val="none" w:sz="0" w:space="0" w:color="auto"/>
        <w:left w:val="none" w:sz="0" w:space="0" w:color="auto"/>
        <w:bottom w:val="none" w:sz="0" w:space="0" w:color="auto"/>
        <w:right w:val="none" w:sz="0" w:space="0" w:color="auto"/>
      </w:divBdr>
    </w:div>
    <w:div w:id="1257590390">
      <w:bodyDiv w:val="1"/>
      <w:marLeft w:val="0"/>
      <w:marRight w:val="0"/>
      <w:marTop w:val="0"/>
      <w:marBottom w:val="0"/>
      <w:divBdr>
        <w:top w:val="none" w:sz="0" w:space="0" w:color="auto"/>
        <w:left w:val="none" w:sz="0" w:space="0" w:color="auto"/>
        <w:bottom w:val="none" w:sz="0" w:space="0" w:color="auto"/>
        <w:right w:val="none" w:sz="0" w:space="0" w:color="auto"/>
      </w:divBdr>
    </w:div>
    <w:div w:id="1264261978">
      <w:bodyDiv w:val="1"/>
      <w:marLeft w:val="0"/>
      <w:marRight w:val="0"/>
      <w:marTop w:val="0"/>
      <w:marBottom w:val="0"/>
      <w:divBdr>
        <w:top w:val="none" w:sz="0" w:space="0" w:color="auto"/>
        <w:left w:val="none" w:sz="0" w:space="0" w:color="auto"/>
        <w:bottom w:val="none" w:sz="0" w:space="0" w:color="auto"/>
        <w:right w:val="none" w:sz="0" w:space="0" w:color="auto"/>
      </w:divBdr>
    </w:div>
    <w:div w:id="1265259966">
      <w:bodyDiv w:val="1"/>
      <w:marLeft w:val="0"/>
      <w:marRight w:val="0"/>
      <w:marTop w:val="0"/>
      <w:marBottom w:val="0"/>
      <w:divBdr>
        <w:top w:val="none" w:sz="0" w:space="0" w:color="auto"/>
        <w:left w:val="none" w:sz="0" w:space="0" w:color="auto"/>
        <w:bottom w:val="none" w:sz="0" w:space="0" w:color="auto"/>
        <w:right w:val="none" w:sz="0" w:space="0" w:color="auto"/>
      </w:divBdr>
    </w:div>
    <w:div w:id="1272081358">
      <w:bodyDiv w:val="1"/>
      <w:marLeft w:val="0"/>
      <w:marRight w:val="0"/>
      <w:marTop w:val="0"/>
      <w:marBottom w:val="0"/>
      <w:divBdr>
        <w:top w:val="none" w:sz="0" w:space="0" w:color="auto"/>
        <w:left w:val="none" w:sz="0" w:space="0" w:color="auto"/>
        <w:bottom w:val="none" w:sz="0" w:space="0" w:color="auto"/>
        <w:right w:val="none" w:sz="0" w:space="0" w:color="auto"/>
      </w:divBdr>
    </w:div>
    <w:div w:id="1364210297">
      <w:bodyDiv w:val="1"/>
      <w:marLeft w:val="0"/>
      <w:marRight w:val="0"/>
      <w:marTop w:val="0"/>
      <w:marBottom w:val="0"/>
      <w:divBdr>
        <w:top w:val="none" w:sz="0" w:space="0" w:color="auto"/>
        <w:left w:val="none" w:sz="0" w:space="0" w:color="auto"/>
        <w:bottom w:val="none" w:sz="0" w:space="0" w:color="auto"/>
        <w:right w:val="none" w:sz="0" w:space="0" w:color="auto"/>
      </w:divBdr>
    </w:div>
    <w:div w:id="1368795845">
      <w:bodyDiv w:val="1"/>
      <w:marLeft w:val="0"/>
      <w:marRight w:val="0"/>
      <w:marTop w:val="0"/>
      <w:marBottom w:val="0"/>
      <w:divBdr>
        <w:top w:val="none" w:sz="0" w:space="0" w:color="auto"/>
        <w:left w:val="none" w:sz="0" w:space="0" w:color="auto"/>
        <w:bottom w:val="none" w:sz="0" w:space="0" w:color="auto"/>
        <w:right w:val="none" w:sz="0" w:space="0" w:color="auto"/>
      </w:divBdr>
    </w:div>
    <w:div w:id="1382706103">
      <w:bodyDiv w:val="1"/>
      <w:marLeft w:val="0"/>
      <w:marRight w:val="0"/>
      <w:marTop w:val="0"/>
      <w:marBottom w:val="0"/>
      <w:divBdr>
        <w:top w:val="none" w:sz="0" w:space="0" w:color="auto"/>
        <w:left w:val="none" w:sz="0" w:space="0" w:color="auto"/>
        <w:bottom w:val="none" w:sz="0" w:space="0" w:color="auto"/>
        <w:right w:val="none" w:sz="0" w:space="0" w:color="auto"/>
      </w:divBdr>
    </w:div>
    <w:div w:id="1397706211">
      <w:bodyDiv w:val="1"/>
      <w:marLeft w:val="0"/>
      <w:marRight w:val="0"/>
      <w:marTop w:val="0"/>
      <w:marBottom w:val="0"/>
      <w:divBdr>
        <w:top w:val="none" w:sz="0" w:space="0" w:color="auto"/>
        <w:left w:val="none" w:sz="0" w:space="0" w:color="auto"/>
        <w:bottom w:val="none" w:sz="0" w:space="0" w:color="auto"/>
        <w:right w:val="none" w:sz="0" w:space="0" w:color="auto"/>
      </w:divBdr>
    </w:div>
    <w:div w:id="1421751434">
      <w:bodyDiv w:val="1"/>
      <w:marLeft w:val="0"/>
      <w:marRight w:val="0"/>
      <w:marTop w:val="0"/>
      <w:marBottom w:val="0"/>
      <w:divBdr>
        <w:top w:val="none" w:sz="0" w:space="0" w:color="auto"/>
        <w:left w:val="none" w:sz="0" w:space="0" w:color="auto"/>
        <w:bottom w:val="none" w:sz="0" w:space="0" w:color="auto"/>
        <w:right w:val="none" w:sz="0" w:space="0" w:color="auto"/>
      </w:divBdr>
    </w:div>
    <w:div w:id="1450658714">
      <w:bodyDiv w:val="1"/>
      <w:marLeft w:val="0"/>
      <w:marRight w:val="0"/>
      <w:marTop w:val="0"/>
      <w:marBottom w:val="0"/>
      <w:divBdr>
        <w:top w:val="none" w:sz="0" w:space="0" w:color="auto"/>
        <w:left w:val="none" w:sz="0" w:space="0" w:color="auto"/>
        <w:bottom w:val="none" w:sz="0" w:space="0" w:color="auto"/>
        <w:right w:val="none" w:sz="0" w:space="0" w:color="auto"/>
      </w:divBdr>
    </w:div>
    <w:div w:id="1534340656">
      <w:bodyDiv w:val="1"/>
      <w:marLeft w:val="0"/>
      <w:marRight w:val="0"/>
      <w:marTop w:val="0"/>
      <w:marBottom w:val="0"/>
      <w:divBdr>
        <w:top w:val="none" w:sz="0" w:space="0" w:color="auto"/>
        <w:left w:val="none" w:sz="0" w:space="0" w:color="auto"/>
        <w:bottom w:val="none" w:sz="0" w:space="0" w:color="auto"/>
        <w:right w:val="none" w:sz="0" w:space="0" w:color="auto"/>
      </w:divBdr>
    </w:div>
    <w:div w:id="1550994625">
      <w:bodyDiv w:val="1"/>
      <w:marLeft w:val="0"/>
      <w:marRight w:val="0"/>
      <w:marTop w:val="0"/>
      <w:marBottom w:val="0"/>
      <w:divBdr>
        <w:top w:val="none" w:sz="0" w:space="0" w:color="auto"/>
        <w:left w:val="none" w:sz="0" w:space="0" w:color="auto"/>
        <w:bottom w:val="none" w:sz="0" w:space="0" w:color="auto"/>
        <w:right w:val="none" w:sz="0" w:space="0" w:color="auto"/>
      </w:divBdr>
    </w:div>
    <w:div w:id="1557740610">
      <w:bodyDiv w:val="1"/>
      <w:marLeft w:val="0"/>
      <w:marRight w:val="0"/>
      <w:marTop w:val="0"/>
      <w:marBottom w:val="0"/>
      <w:divBdr>
        <w:top w:val="none" w:sz="0" w:space="0" w:color="auto"/>
        <w:left w:val="none" w:sz="0" w:space="0" w:color="auto"/>
        <w:bottom w:val="none" w:sz="0" w:space="0" w:color="auto"/>
        <w:right w:val="none" w:sz="0" w:space="0" w:color="auto"/>
      </w:divBdr>
    </w:div>
    <w:div w:id="1588885574">
      <w:bodyDiv w:val="1"/>
      <w:marLeft w:val="0"/>
      <w:marRight w:val="0"/>
      <w:marTop w:val="0"/>
      <w:marBottom w:val="0"/>
      <w:divBdr>
        <w:top w:val="none" w:sz="0" w:space="0" w:color="auto"/>
        <w:left w:val="none" w:sz="0" w:space="0" w:color="auto"/>
        <w:bottom w:val="none" w:sz="0" w:space="0" w:color="auto"/>
        <w:right w:val="none" w:sz="0" w:space="0" w:color="auto"/>
      </w:divBdr>
    </w:div>
    <w:div w:id="1589848860">
      <w:bodyDiv w:val="1"/>
      <w:marLeft w:val="0"/>
      <w:marRight w:val="0"/>
      <w:marTop w:val="0"/>
      <w:marBottom w:val="0"/>
      <w:divBdr>
        <w:top w:val="none" w:sz="0" w:space="0" w:color="auto"/>
        <w:left w:val="none" w:sz="0" w:space="0" w:color="auto"/>
        <w:bottom w:val="none" w:sz="0" w:space="0" w:color="auto"/>
        <w:right w:val="none" w:sz="0" w:space="0" w:color="auto"/>
      </w:divBdr>
    </w:div>
    <w:div w:id="1596982180">
      <w:bodyDiv w:val="1"/>
      <w:marLeft w:val="0"/>
      <w:marRight w:val="0"/>
      <w:marTop w:val="0"/>
      <w:marBottom w:val="0"/>
      <w:divBdr>
        <w:top w:val="none" w:sz="0" w:space="0" w:color="auto"/>
        <w:left w:val="none" w:sz="0" w:space="0" w:color="auto"/>
        <w:bottom w:val="none" w:sz="0" w:space="0" w:color="auto"/>
        <w:right w:val="none" w:sz="0" w:space="0" w:color="auto"/>
      </w:divBdr>
    </w:div>
    <w:div w:id="1632126957">
      <w:bodyDiv w:val="1"/>
      <w:marLeft w:val="0"/>
      <w:marRight w:val="0"/>
      <w:marTop w:val="0"/>
      <w:marBottom w:val="0"/>
      <w:divBdr>
        <w:top w:val="none" w:sz="0" w:space="0" w:color="auto"/>
        <w:left w:val="none" w:sz="0" w:space="0" w:color="auto"/>
        <w:bottom w:val="none" w:sz="0" w:space="0" w:color="auto"/>
        <w:right w:val="none" w:sz="0" w:space="0" w:color="auto"/>
      </w:divBdr>
    </w:div>
    <w:div w:id="1644506215">
      <w:bodyDiv w:val="1"/>
      <w:marLeft w:val="0"/>
      <w:marRight w:val="0"/>
      <w:marTop w:val="0"/>
      <w:marBottom w:val="0"/>
      <w:divBdr>
        <w:top w:val="none" w:sz="0" w:space="0" w:color="auto"/>
        <w:left w:val="none" w:sz="0" w:space="0" w:color="auto"/>
        <w:bottom w:val="none" w:sz="0" w:space="0" w:color="auto"/>
        <w:right w:val="none" w:sz="0" w:space="0" w:color="auto"/>
      </w:divBdr>
    </w:div>
    <w:div w:id="1746684078">
      <w:bodyDiv w:val="1"/>
      <w:marLeft w:val="0"/>
      <w:marRight w:val="0"/>
      <w:marTop w:val="0"/>
      <w:marBottom w:val="0"/>
      <w:divBdr>
        <w:top w:val="none" w:sz="0" w:space="0" w:color="auto"/>
        <w:left w:val="none" w:sz="0" w:space="0" w:color="auto"/>
        <w:bottom w:val="none" w:sz="0" w:space="0" w:color="auto"/>
        <w:right w:val="none" w:sz="0" w:space="0" w:color="auto"/>
      </w:divBdr>
    </w:div>
    <w:div w:id="1788620175">
      <w:bodyDiv w:val="1"/>
      <w:marLeft w:val="0"/>
      <w:marRight w:val="0"/>
      <w:marTop w:val="0"/>
      <w:marBottom w:val="0"/>
      <w:divBdr>
        <w:top w:val="none" w:sz="0" w:space="0" w:color="auto"/>
        <w:left w:val="none" w:sz="0" w:space="0" w:color="auto"/>
        <w:bottom w:val="none" w:sz="0" w:space="0" w:color="auto"/>
        <w:right w:val="none" w:sz="0" w:space="0" w:color="auto"/>
      </w:divBdr>
    </w:div>
    <w:div w:id="1810783244">
      <w:bodyDiv w:val="1"/>
      <w:marLeft w:val="0"/>
      <w:marRight w:val="0"/>
      <w:marTop w:val="0"/>
      <w:marBottom w:val="0"/>
      <w:divBdr>
        <w:top w:val="none" w:sz="0" w:space="0" w:color="auto"/>
        <w:left w:val="none" w:sz="0" w:space="0" w:color="auto"/>
        <w:bottom w:val="none" w:sz="0" w:space="0" w:color="auto"/>
        <w:right w:val="none" w:sz="0" w:space="0" w:color="auto"/>
      </w:divBdr>
    </w:div>
    <w:div w:id="1817186842">
      <w:bodyDiv w:val="1"/>
      <w:marLeft w:val="0"/>
      <w:marRight w:val="0"/>
      <w:marTop w:val="0"/>
      <w:marBottom w:val="0"/>
      <w:divBdr>
        <w:top w:val="none" w:sz="0" w:space="0" w:color="auto"/>
        <w:left w:val="none" w:sz="0" w:space="0" w:color="auto"/>
        <w:bottom w:val="none" w:sz="0" w:space="0" w:color="auto"/>
        <w:right w:val="none" w:sz="0" w:space="0" w:color="auto"/>
      </w:divBdr>
    </w:div>
    <w:div w:id="1817919549">
      <w:bodyDiv w:val="1"/>
      <w:marLeft w:val="0"/>
      <w:marRight w:val="0"/>
      <w:marTop w:val="0"/>
      <w:marBottom w:val="0"/>
      <w:divBdr>
        <w:top w:val="none" w:sz="0" w:space="0" w:color="auto"/>
        <w:left w:val="none" w:sz="0" w:space="0" w:color="auto"/>
        <w:bottom w:val="none" w:sz="0" w:space="0" w:color="auto"/>
        <w:right w:val="none" w:sz="0" w:space="0" w:color="auto"/>
      </w:divBdr>
    </w:div>
    <w:div w:id="1846480251">
      <w:bodyDiv w:val="1"/>
      <w:marLeft w:val="0"/>
      <w:marRight w:val="0"/>
      <w:marTop w:val="0"/>
      <w:marBottom w:val="0"/>
      <w:divBdr>
        <w:top w:val="none" w:sz="0" w:space="0" w:color="auto"/>
        <w:left w:val="none" w:sz="0" w:space="0" w:color="auto"/>
        <w:bottom w:val="none" w:sz="0" w:space="0" w:color="auto"/>
        <w:right w:val="none" w:sz="0" w:space="0" w:color="auto"/>
      </w:divBdr>
    </w:div>
    <w:div w:id="1938825800">
      <w:bodyDiv w:val="1"/>
      <w:marLeft w:val="0"/>
      <w:marRight w:val="0"/>
      <w:marTop w:val="0"/>
      <w:marBottom w:val="0"/>
      <w:divBdr>
        <w:top w:val="none" w:sz="0" w:space="0" w:color="auto"/>
        <w:left w:val="none" w:sz="0" w:space="0" w:color="auto"/>
        <w:bottom w:val="none" w:sz="0" w:space="0" w:color="auto"/>
        <w:right w:val="none" w:sz="0" w:space="0" w:color="auto"/>
      </w:divBdr>
    </w:div>
    <w:div w:id="1946841273">
      <w:bodyDiv w:val="1"/>
      <w:marLeft w:val="0"/>
      <w:marRight w:val="0"/>
      <w:marTop w:val="0"/>
      <w:marBottom w:val="0"/>
      <w:divBdr>
        <w:top w:val="none" w:sz="0" w:space="0" w:color="auto"/>
        <w:left w:val="none" w:sz="0" w:space="0" w:color="auto"/>
        <w:bottom w:val="none" w:sz="0" w:space="0" w:color="auto"/>
        <w:right w:val="none" w:sz="0" w:space="0" w:color="auto"/>
      </w:divBdr>
    </w:div>
    <w:div w:id="1957953785">
      <w:bodyDiv w:val="1"/>
      <w:marLeft w:val="0"/>
      <w:marRight w:val="0"/>
      <w:marTop w:val="0"/>
      <w:marBottom w:val="0"/>
      <w:divBdr>
        <w:top w:val="none" w:sz="0" w:space="0" w:color="auto"/>
        <w:left w:val="none" w:sz="0" w:space="0" w:color="auto"/>
        <w:bottom w:val="none" w:sz="0" w:space="0" w:color="auto"/>
        <w:right w:val="none" w:sz="0" w:space="0" w:color="auto"/>
      </w:divBdr>
    </w:div>
    <w:div w:id="1979143574">
      <w:bodyDiv w:val="1"/>
      <w:marLeft w:val="0"/>
      <w:marRight w:val="0"/>
      <w:marTop w:val="0"/>
      <w:marBottom w:val="0"/>
      <w:divBdr>
        <w:top w:val="none" w:sz="0" w:space="0" w:color="auto"/>
        <w:left w:val="none" w:sz="0" w:space="0" w:color="auto"/>
        <w:bottom w:val="none" w:sz="0" w:space="0" w:color="auto"/>
        <w:right w:val="none" w:sz="0" w:space="0" w:color="auto"/>
      </w:divBdr>
    </w:div>
    <w:div w:id="1992712694">
      <w:bodyDiv w:val="1"/>
      <w:marLeft w:val="0"/>
      <w:marRight w:val="0"/>
      <w:marTop w:val="0"/>
      <w:marBottom w:val="0"/>
      <w:divBdr>
        <w:top w:val="none" w:sz="0" w:space="0" w:color="auto"/>
        <w:left w:val="none" w:sz="0" w:space="0" w:color="auto"/>
        <w:bottom w:val="none" w:sz="0" w:space="0" w:color="auto"/>
        <w:right w:val="none" w:sz="0" w:space="0" w:color="auto"/>
      </w:divBdr>
    </w:div>
    <w:div w:id="1999730468">
      <w:bodyDiv w:val="1"/>
      <w:marLeft w:val="0"/>
      <w:marRight w:val="0"/>
      <w:marTop w:val="0"/>
      <w:marBottom w:val="0"/>
      <w:divBdr>
        <w:top w:val="none" w:sz="0" w:space="0" w:color="auto"/>
        <w:left w:val="none" w:sz="0" w:space="0" w:color="auto"/>
        <w:bottom w:val="none" w:sz="0" w:space="0" w:color="auto"/>
        <w:right w:val="none" w:sz="0" w:space="0" w:color="auto"/>
      </w:divBdr>
    </w:div>
    <w:div w:id="2003464069">
      <w:bodyDiv w:val="1"/>
      <w:marLeft w:val="0"/>
      <w:marRight w:val="0"/>
      <w:marTop w:val="0"/>
      <w:marBottom w:val="0"/>
      <w:divBdr>
        <w:top w:val="none" w:sz="0" w:space="0" w:color="auto"/>
        <w:left w:val="none" w:sz="0" w:space="0" w:color="auto"/>
        <w:bottom w:val="none" w:sz="0" w:space="0" w:color="auto"/>
        <w:right w:val="none" w:sz="0" w:space="0" w:color="auto"/>
      </w:divBdr>
    </w:div>
    <w:div w:id="2054688223">
      <w:bodyDiv w:val="1"/>
      <w:marLeft w:val="0"/>
      <w:marRight w:val="0"/>
      <w:marTop w:val="0"/>
      <w:marBottom w:val="0"/>
      <w:divBdr>
        <w:top w:val="none" w:sz="0" w:space="0" w:color="auto"/>
        <w:left w:val="none" w:sz="0" w:space="0" w:color="auto"/>
        <w:bottom w:val="none" w:sz="0" w:space="0" w:color="auto"/>
        <w:right w:val="none" w:sz="0" w:space="0" w:color="auto"/>
      </w:divBdr>
    </w:div>
    <w:div w:id="2073502161">
      <w:bodyDiv w:val="1"/>
      <w:marLeft w:val="0"/>
      <w:marRight w:val="0"/>
      <w:marTop w:val="0"/>
      <w:marBottom w:val="0"/>
      <w:divBdr>
        <w:top w:val="none" w:sz="0" w:space="0" w:color="auto"/>
        <w:left w:val="none" w:sz="0" w:space="0" w:color="auto"/>
        <w:bottom w:val="none" w:sz="0" w:space="0" w:color="auto"/>
        <w:right w:val="none" w:sz="0" w:space="0" w:color="auto"/>
      </w:divBdr>
    </w:div>
    <w:div w:id="2109811705">
      <w:bodyDiv w:val="1"/>
      <w:marLeft w:val="0"/>
      <w:marRight w:val="0"/>
      <w:marTop w:val="0"/>
      <w:marBottom w:val="0"/>
      <w:divBdr>
        <w:top w:val="none" w:sz="0" w:space="0" w:color="auto"/>
        <w:left w:val="none" w:sz="0" w:space="0" w:color="auto"/>
        <w:bottom w:val="none" w:sz="0" w:space="0" w:color="auto"/>
        <w:right w:val="none" w:sz="0" w:space="0" w:color="auto"/>
      </w:divBdr>
    </w:div>
    <w:div w:id="211539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Z2400000106" TargetMode="External"/><Relationship Id="rId13" Type="http://schemas.openxmlformats.org/officeDocument/2006/relationships/hyperlink" Target="http://adilet.zan.kz/rus/docs/V1500012527" TargetMode="External"/><Relationship Id="rId18" Type="http://schemas.openxmlformats.org/officeDocument/2006/relationships/hyperlink" Target="http://adilet.zan.kz/rus/docs/Z2400000106"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adilet.zan.kz/rus/docs/V2400035238" TargetMode="External"/><Relationship Id="rId17" Type="http://schemas.openxmlformats.org/officeDocument/2006/relationships/hyperlink" Target="http://adilet.zan.kz/rus/docs/Z2400000106" TargetMode="External"/><Relationship Id="rId2" Type="http://schemas.openxmlformats.org/officeDocument/2006/relationships/numbering" Target="numbering.xml"/><Relationship Id="rId16" Type="http://schemas.openxmlformats.org/officeDocument/2006/relationships/hyperlink" Target="http://adilet.zan.kz/rus/docs/Z2400000106"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rus/docs/V2200028243" TargetMode="External"/><Relationship Id="rId5" Type="http://schemas.openxmlformats.org/officeDocument/2006/relationships/webSettings" Target="webSettings.xml"/><Relationship Id="rId15" Type="http://schemas.openxmlformats.org/officeDocument/2006/relationships/hyperlink" Target="http://adilet.zan.kz/rus/docs/V2100023514" TargetMode="External"/><Relationship Id="rId10" Type="http://schemas.openxmlformats.org/officeDocument/2006/relationships/hyperlink" Target="http://adilet.zan.kz/rus/docs/V2400035238" TargetMode="External"/><Relationship Id="rId19" Type="http://schemas.openxmlformats.org/officeDocument/2006/relationships/hyperlink" Target="http://adilet.zan.kz/rus/docs/Z2400000106" TargetMode="External"/><Relationship Id="rId4" Type="http://schemas.openxmlformats.org/officeDocument/2006/relationships/settings" Target="settings.xml"/><Relationship Id="rId9" Type="http://schemas.openxmlformats.org/officeDocument/2006/relationships/hyperlink" Target="http://adilet.zan.kz/rus/docs/V2400035238" TargetMode="External"/><Relationship Id="rId14" Type="http://schemas.openxmlformats.org/officeDocument/2006/relationships/hyperlink" Target="http://adilet.zan.kz/rus/docs/V1500010795"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2596A-8293-438D-B4A0-1AB06BDB3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6493</TotalTime>
  <Pages>62</Pages>
  <Words>13744</Words>
  <Characters>78344</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Аманжол</dc:creator>
  <cp:keywords/>
  <dc:description/>
  <cp:lastModifiedBy>Қаратаев Нұржан Вахидұлы</cp:lastModifiedBy>
  <cp:revision>434</cp:revision>
  <cp:lastPrinted>2024-12-27T07:53:00Z</cp:lastPrinted>
  <dcterms:created xsi:type="dcterms:W3CDTF">2023-06-06T11:14:00Z</dcterms:created>
  <dcterms:modified xsi:type="dcterms:W3CDTF">2025-04-30T09:05:00Z</dcterms:modified>
</cp:coreProperties>
</file>